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16393" w14:textId="34D51248" w:rsidR="00833E66" w:rsidRPr="00F84EA8" w:rsidRDefault="00833E66" w:rsidP="00F84EA8">
      <w:pPr>
        <w:jc w:val="center"/>
        <w:rPr>
          <w:rFonts w:ascii="Bookman Old Style" w:hAnsi="Bookman Old Style"/>
          <w:b/>
          <w:color w:val="FF0000"/>
          <w:sz w:val="28"/>
          <w:szCs w:val="28"/>
          <w:u w:val="single"/>
        </w:rPr>
      </w:pPr>
      <w:r w:rsidRPr="00F84EA8">
        <w:rPr>
          <w:rFonts w:ascii="Bookman Old Style" w:hAnsi="Bookman Old Style"/>
          <w:b/>
          <w:color w:val="FF0000"/>
          <w:sz w:val="28"/>
          <w:szCs w:val="28"/>
          <w:u w:val="single"/>
        </w:rPr>
        <w:t>La pratique de la biologie en</w:t>
      </w:r>
      <w:r w:rsidR="00F34B53" w:rsidRPr="00F84EA8">
        <w:rPr>
          <w:rFonts w:ascii="Bookman Old Style" w:hAnsi="Bookman Old Style"/>
          <w:b/>
          <w:color w:val="FF0000"/>
          <w:sz w:val="28"/>
          <w:szCs w:val="28"/>
          <w:u w:val="single"/>
        </w:rPr>
        <w:t xml:space="preserve"> </w:t>
      </w:r>
      <w:r w:rsidR="00574C6F">
        <w:rPr>
          <w:rFonts w:ascii="Bookman Old Style" w:hAnsi="Bookman Old Style"/>
          <w:b/>
          <w:color w:val="FF0000"/>
          <w:sz w:val="28"/>
          <w:szCs w:val="28"/>
          <w:u w:val="single"/>
        </w:rPr>
        <w:t>Italie</w:t>
      </w:r>
    </w:p>
    <w:p w14:paraId="2345C164" w14:textId="77777777" w:rsidR="00833E66" w:rsidRPr="00B71FE2" w:rsidRDefault="00833E66" w:rsidP="00F84EA8">
      <w:pPr>
        <w:jc w:val="both"/>
        <w:rPr>
          <w:rFonts w:ascii="Bookman Old Style" w:hAnsi="Bookman Old Style"/>
        </w:rPr>
      </w:pPr>
    </w:p>
    <w:p w14:paraId="4618DBA4" w14:textId="77777777" w:rsidR="00833E66" w:rsidRPr="00B71FE2" w:rsidRDefault="00833E66" w:rsidP="00F84EA8">
      <w:pPr>
        <w:jc w:val="both"/>
        <w:rPr>
          <w:rFonts w:ascii="Bookman Old Style" w:hAnsi="Bookman Old Style"/>
        </w:rPr>
      </w:pPr>
    </w:p>
    <w:p w14:paraId="3B9BC46A" w14:textId="77777777" w:rsidR="00C32F1A" w:rsidRDefault="00C32F1A" w:rsidP="00F84EA8">
      <w:pPr>
        <w:pStyle w:val="Default"/>
        <w:jc w:val="both"/>
      </w:pPr>
    </w:p>
    <w:p w14:paraId="4CA956F8" w14:textId="77777777" w:rsidR="00F34B53" w:rsidRPr="00F84EA8" w:rsidRDefault="00F34B53" w:rsidP="00F84EA8">
      <w:pPr>
        <w:pStyle w:val="Default"/>
        <w:jc w:val="both"/>
        <w:rPr>
          <w:b/>
          <w:bCs/>
        </w:rPr>
      </w:pPr>
      <w:r w:rsidRPr="00F84EA8">
        <w:rPr>
          <w:b/>
          <w:bCs/>
        </w:rPr>
        <w:t xml:space="preserve">1 – </w:t>
      </w:r>
      <w:r w:rsidRPr="00F84EA8">
        <w:rPr>
          <w:b/>
          <w:bCs/>
          <w:u w:val="single"/>
        </w:rPr>
        <w:t>Terminologie propre à la profession</w:t>
      </w:r>
    </w:p>
    <w:p w14:paraId="177A33C6" w14:textId="77777777" w:rsidR="00F34B53" w:rsidRPr="00F84EA8" w:rsidRDefault="00F34B53" w:rsidP="00F84EA8">
      <w:pPr>
        <w:pStyle w:val="Default"/>
        <w:jc w:val="both"/>
        <w:rPr>
          <w:bCs/>
          <w:sz w:val="28"/>
          <w:szCs w:val="28"/>
        </w:rPr>
      </w:pPr>
    </w:p>
    <w:p w14:paraId="4620F7F0" w14:textId="77777777" w:rsidR="00F84EA8" w:rsidRDefault="00F84EA8" w:rsidP="00F84EA8">
      <w:pPr>
        <w:pStyle w:val="Default"/>
        <w:jc w:val="both"/>
        <w:rPr>
          <w:bCs/>
        </w:rPr>
      </w:pPr>
    </w:p>
    <w:p w14:paraId="6DEBFDE4" w14:textId="0AF6389E" w:rsidR="00F34B53" w:rsidRPr="002A2BEC" w:rsidRDefault="00F84EA8" w:rsidP="00F84EA8">
      <w:pPr>
        <w:pStyle w:val="Default"/>
        <w:numPr>
          <w:ilvl w:val="0"/>
          <w:numId w:val="7"/>
        </w:numPr>
        <w:jc w:val="both"/>
        <w:rPr>
          <w:color w:val="auto"/>
        </w:rPr>
      </w:pPr>
      <w:r w:rsidRPr="00B17D41">
        <w:rPr>
          <w:bCs/>
          <w:u w:val="single"/>
        </w:rPr>
        <w:t>La profession</w:t>
      </w:r>
      <w:r w:rsidRPr="00F84EA8">
        <w:rPr>
          <w:bCs/>
        </w:rPr>
        <w:t xml:space="preserve"> est </w:t>
      </w:r>
      <w:r w:rsidR="00B40812">
        <w:rPr>
          <w:bCs/>
        </w:rPr>
        <w:t>qualifiée de</w:t>
      </w:r>
      <w:r w:rsidRPr="00F84EA8">
        <w:rPr>
          <w:bCs/>
        </w:rPr>
        <w:t xml:space="preserve"> « </w:t>
      </w:r>
      <w:r w:rsidR="00F34B53" w:rsidRPr="002A2BEC">
        <w:rPr>
          <w:i/>
          <w:color w:val="auto"/>
        </w:rPr>
        <w:t>biologie clinique</w:t>
      </w:r>
      <w:r w:rsidRPr="002A2BEC">
        <w:rPr>
          <w:i/>
          <w:color w:val="auto"/>
        </w:rPr>
        <w:t> </w:t>
      </w:r>
      <w:r w:rsidRPr="002A2BEC">
        <w:rPr>
          <w:color w:val="auto"/>
        </w:rPr>
        <w:t>» ou</w:t>
      </w:r>
      <w:r w:rsidR="002A2BEC" w:rsidRPr="002A2BEC">
        <w:rPr>
          <w:color w:val="auto"/>
        </w:rPr>
        <w:t xml:space="preserve"> de</w:t>
      </w:r>
      <w:r w:rsidRPr="002A2BEC">
        <w:rPr>
          <w:color w:val="auto"/>
        </w:rPr>
        <w:t xml:space="preserve"> « </w:t>
      </w:r>
      <w:r w:rsidR="002A2BEC">
        <w:rPr>
          <w:i/>
          <w:color w:val="auto"/>
        </w:rPr>
        <w:t>pathologie clinique</w:t>
      </w:r>
      <w:r w:rsidRPr="002A2BEC">
        <w:rPr>
          <w:i/>
          <w:color w:val="auto"/>
        </w:rPr>
        <w:t> </w:t>
      </w:r>
      <w:r w:rsidRPr="002A2BEC">
        <w:rPr>
          <w:color w:val="auto"/>
        </w:rPr>
        <w:t>».</w:t>
      </w:r>
    </w:p>
    <w:p w14:paraId="11781528" w14:textId="77777777" w:rsidR="00F84EA8" w:rsidRDefault="00F84EA8" w:rsidP="00F84EA8">
      <w:pPr>
        <w:pStyle w:val="Default"/>
        <w:jc w:val="both"/>
      </w:pPr>
    </w:p>
    <w:p w14:paraId="46D066CA" w14:textId="77777777" w:rsidR="00AA534E" w:rsidRDefault="00AA534E" w:rsidP="00F84EA8">
      <w:pPr>
        <w:pStyle w:val="Default"/>
        <w:jc w:val="both"/>
      </w:pPr>
    </w:p>
    <w:p w14:paraId="3721F85B" w14:textId="24DB1E62" w:rsidR="002A2BEC" w:rsidRDefault="00F84EA8" w:rsidP="00F84EA8">
      <w:pPr>
        <w:pStyle w:val="Default"/>
        <w:numPr>
          <w:ilvl w:val="0"/>
          <w:numId w:val="7"/>
        </w:numPr>
        <w:jc w:val="both"/>
      </w:pPr>
      <w:r w:rsidRPr="00B17D41">
        <w:rPr>
          <w:u w:val="single"/>
        </w:rPr>
        <w:t>Le biologiste</w:t>
      </w:r>
      <w:r w:rsidRPr="00F84EA8">
        <w:t xml:space="preserve"> est identifié comme </w:t>
      </w:r>
      <w:r w:rsidR="002A2BEC">
        <w:t>« </w:t>
      </w:r>
      <w:r w:rsidR="002A2BEC" w:rsidRPr="002A2BEC">
        <w:rPr>
          <w:i/>
        </w:rPr>
        <w:t>biologiste </w:t>
      </w:r>
      <w:r w:rsidR="002A2BEC">
        <w:t xml:space="preserve">» </w:t>
      </w:r>
      <w:r w:rsidR="00005D77">
        <w:t>(« </w:t>
      </w:r>
      <w:proofErr w:type="spellStart"/>
      <w:r w:rsidR="00005D77" w:rsidRPr="00005D77">
        <w:rPr>
          <w:i/>
        </w:rPr>
        <w:t>biologo</w:t>
      </w:r>
      <w:proofErr w:type="spellEnd"/>
      <w:r w:rsidR="00005D77" w:rsidRPr="00005D77">
        <w:rPr>
          <w:i/>
        </w:rPr>
        <w:t> </w:t>
      </w:r>
      <w:r w:rsidR="00005D77">
        <w:t xml:space="preserve">») </w:t>
      </w:r>
      <w:r w:rsidR="002A2BEC">
        <w:t>ou comme « </w:t>
      </w:r>
      <w:r w:rsidR="002A2BEC" w:rsidRPr="002A2BEC">
        <w:rPr>
          <w:i/>
        </w:rPr>
        <w:t>médecin spécialiste en pathologie</w:t>
      </w:r>
      <w:r w:rsidR="002A2BEC">
        <w:t> ».</w:t>
      </w:r>
    </w:p>
    <w:p w14:paraId="45006883" w14:textId="77777777" w:rsidR="00F34B53" w:rsidRDefault="00F34B53" w:rsidP="00F84EA8">
      <w:pPr>
        <w:pStyle w:val="Default"/>
        <w:jc w:val="both"/>
        <w:rPr>
          <w:rFonts w:ascii="Arial" w:hAnsi="Arial" w:cs="Arial"/>
        </w:rPr>
      </w:pPr>
    </w:p>
    <w:p w14:paraId="3BB639FD" w14:textId="77777777" w:rsidR="00B17D41" w:rsidRDefault="00B17D41" w:rsidP="00F84EA8">
      <w:pPr>
        <w:pStyle w:val="Default"/>
        <w:jc w:val="both"/>
        <w:rPr>
          <w:rFonts w:ascii="Arial" w:hAnsi="Arial" w:cs="Arial"/>
        </w:rPr>
      </w:pPr>
    </w:p>
    <w:p w14:paraId="58DB74ED" w14:textId="0A3E3283" w:rsidR="00F84EA8" w:rsidRPr="002A2BEC" w:rsidRDefault="00F84EA8" w:rsidP="00F84EA8">
      <w:pPr>
        <w:pStyle w:val="Default"/>
        <w:numPr>
          <w:ilvl w:val="0"/>
          <w:numId w:val="9"/>
        </w:numPr>
        <w:jc w:val="both"/>
        <w:rPr>
          <w:rFonts w:cs="Arial"/>
        </w:rPr>
      </w:pPr>
      <w:r w:rsidRPr="002A2BEC">
        <w:rPr>
          <w:rFonts w:cs="Arial"/>
          <w:u w:val="single"/>
        </w:rPr>
        <w:t>Le laboratoire</w:t>
      </w:r>
      <w:r w:rsidRPr="002A2BEC">
        <w:rPr>
          <w:rFonts w:cs="Arial"/>
        </w:rPr>
        <w:t xml:space="preserve"> est appelé « </w:t>
      </w:r>
      <w:r w:rsidRPr="00B36884">
        <w:rPr>
          <w:rFonts w:cs="Arial"/>
          <w:i/>
          <w:color w:val="auto"/>
        </w:rPr>
        <w:t xml:space="preserve">laboratoire </w:t>
      </w:r>
      <w:r w:rsidR="00B17D41" w:rsidRPr="00B36884">
        <w:rPr>
          <w:rFonts w:cs="Arial"/>
          <w:i/>
          <w:color w:val="auto"/>
        </w:rPr>
        <w:t>d’analyses</w:t>
      </w:r>
      <w:r w:rsidRPr="00B36884">
        <w:rPr>
          <w:rFonts w:cs="Arial"/>
          <w:i/>
          <w:color w:val="auto"/>
        </w:rPr>
        <w:t xml:space="preserve"> </w:t>
      </w:r>
      <w:r w:rsidR="002A2BEC" w:rsidRPr="00B36884">
        <w:rPr>
          <w:rFonts w:cs="Arial"/>
          <w:i/>
          <w:color w:val="auto"/>
        </w:rPr>
        <w:t>clinique</w:t>
      </w:r>
      <w:r w:rsidR="00B17D41" w:rsidRPr="00B36884">
        <w:rPr>
          <w:rFonts w:cs="Arial"/>
          <w:i/>
          <w:color w:val="auto"/>
        </w:rPr>
        <w:t>s</w:t>
      </w:r>
      <w:r w:rsidRPr="00B36884">
        <w:rPr>
          <w:rFonts w:cs="Arial"/>
          <w:i/>
          <w:color w:val="auto"/>
        </w:rPr>
        <w:t> </w:t>
      </w:r>
      <w:r w:rsidRPr="002A2BEC">
        <w:rPr>
          <w:rFonts w:cs="Arial"/>
          <w:color w:val="auto"/>
        </w:rPr>
        <w:t>»</w:t>
      </w:r>
      <w:r w:rsidR="00B36884">
        <w:rPr>
          <w:rFonts w:cs="Arial"/>
          <w:color w:val="auto"/>
        </w:rPr>
        <w:t>.</w:t>
      </w:r>
    </w:p>
    <w:p w14:paraId="66D89D28" w14:textId="77777777" w:rsidR="00F34B53" w:rsidRDefault="00F34B53" w:rsidP="00F84EA8">
      <w:pPr>
        <w:pStyle w:val="Default"/>
        <w:jc w:val="both"/>
        <w:rPr>
          <w:rFonts w:cs="Arial"/>
        </w:rPr>
      </w:pPr>
    </w:p>
    <w:p w14:paraId="7BE5A1CC" w14:textId="77777777" w:rsidR="002A2BEC" w:rsidRDefault="002A2BEC" w:rsidP="00F84EA8">
      <w:pPr>
        <w:pStyle w:val="Default"/>
        <w:jc w:val="both"/>
        <w:rPr>
          <w:rFonts w:eastAsia="Times New Roman" w:cs="Times New Roman"/>
        </w:rPr>
      </w:pPr>
    </w:p>
    <w:p w14:paraId="0FE549C6" w14:textId="77777777" w:rsidR="00F34B53" w:rsidRPr="00F84EA8" w:rsidRDefault="00F34B53" w:rsidP="00F84EA8">
      <w:pPr>
        <w:pStyle w:val="Default"/>
        <w:jc w:val="both"/>
      </w:pPr>
    </w:p>
    <w:p w14:paraId="6A4BF7BC" w14:textId="77777777" w:rsidR="00F34B53" w:rsidRDefault="00F34B53" w:rsidP="00F84EA8">
      <w:pPr>
        <w:pStyle w:val="Default"/>
        <w:jc w:val="both"/>
        <w:rPr>
          <w:b/>
          <w:bCs/>
        </w:rPr>
      </w:pPr>
      <w:r w:rsidRPr="00F84EA8">
        <w:rPr>
          <w:b/>
          <w:bCs/>
        </w:rPr>
        <w:t xml:space="preserve">2 – </w:t>
      </w:r>
      <w:r w:rsidR="00B17D41" w:rsidRPr="00602024">
        <w:rPr>
          <w:b/>
          <w:bCs/>
          <w:u w:val="single"/>
        </w:rPr>
        <w:t>Dispositions</w:t>
      </w:r>
      <w:r w:rsidRPr="00602024">
        <w:rPr>
          <w:b/>
          <w:bCs/>
          <w:u w:val="single"/>
        </w:rPr>
        <w:t xml:space="preserve"> organisant l’exercice de la biologie</w:t>
      </w:r>
      <w:r w:rsidRPr="00F84EA8">
        <w:rPr>
          <w:b/>
          <w:bCs/>
        </w:rPr>
        <w:t xml:space="preserve"> </w:t>
      </w:r>
    </w:p>
    <w:p w14:paraId="7F6BDA15" w14:textId="77777777" w:rsidR="00B17D41" w:rsidRPr="00B40812" w:rsidRDefault="00B17D41" w:rsidP="00F84EA8">
      <w:pPr>
        <w:pStyle w:val="Default"/>
        <w:jc w:val="both"/>
        <w:rPr>
          <w:bCs/>
        </w:rPr>
      </w:pPr>
    </w:p>
    <w:p w14:paraId="679A6252" w14:textId="77777777" w:rsidR="00B17D41" w:rsidRPr="00B40812" w:rsidRDefault="00B17D41" w:rsidP="00F84EA8">
      <w:pPr>
        <w:pStyle w:val="Default"/>
        <w:jc w:val="both"/>
        <w:rPr>
          <w:bCs/>
        </w:rPr>
      </w:pPr>
    </w:p>
    <w:p w14:paraId="28BAC606" w14:textId="6448BFED" w:rsidR="00B40812" w:rsidRPr="00B40812" w:rsidRDefault="00B40812" w:rsidP="00917D9F">
      <w:pPr>
        <w:pStyle w:val="Default"/>
        <w:numPr>
          <w:ilvl w:val="0"/>
          <w:numId w:val="9"/>
        </w:numPr>
        <w:jc w:val="both"/>
        <w:rPr>
          <w:bCs/>
        </w:rPr>
      </w:pPr>
      <w:r w:rsidRPr="00B40812">
        <w:rPr>
          <w:bCs/>
        </w:rPr>
        <w:t xml:space="preserve">La </w:t>
      </w:r>
      <w:r>
        <w:rPr>
          <w:bCs/>
        </w:rPr>
        <w:t>profession est principalement régie par</w:t>
      </w:r>
      <w:r w:rsidR="00953E86">
        <w:rPr>
          <w:bCs/>
        </w:rPr>
        <w:t xml:space="preserve"> les dispositions générales suivantes</w:t>
      </w:r>
      <w:r w:rsidR="0037752E">
        <w:rPr>
          <w:bCs/>
        </w:rPr>
        <w:t> :</w:t>
      </w:r>
    </w:p>
    <w:p w14:paraId="204B8CAE" w14:textId="77777777" w:rsidR="00B17D41" w:rsidRPr="00B40812" w:rsidRDefault="00B17D41" w:rsidP="00F84EA8">
      <w:pPr>
        <w:pStyle w:val="Default"/>
        <w:jc w:val="both"/>
      </w:pPr>
    </w:p>
    <w:p w14:paraId="0D60A10B" w14:textId="0F2477F3" w:rsidR="00F34B53" w:rsidRPr="00B40812" w:rsidRDefault="00255C1E" w:rsidP="00B36884">
      <w:pPr>
        <w:pStyle w:val="Paragraphedeliste"/>
        <w:numPr>
          <w:ilvl w:val="0"/>
          <w:numId w:val="10"/>
        </w:numPr>
        <w:ind w:left="1418"/>
        <w:jc w:val="both"/>
        <w:rPr>
          <w:rFonts w:ascii="Bookman Old Style" w:eastAsia="Times New Roman" w:hAnsi="Bookman Old Style" w:cs="Times New Roman"/>
        </w:rPr>
      </w:pPr>
      <w:r>
        <w:rPr>
          <w:rFonts w:ascii="Bookman Old Style" w:eastAsia="Times New Roman" w:hAnsi="Bookman Old Style" w:cs="Times New Roman"/>
        </w:rPr>
        <w:t>Le d</w:t>
      </w:r>
      <w:r w:rsidR="00245D12">
        <w:rPr>
          <w:rFonts w:ascii="Bookman Old Style" w:eastAsia="Times New Roman" w:hAnsi="Bookman Old Style" w:cs="Times New Roman"/>
        </w:rPr>
        <w:t>écret du Président du Conseil des ministres du 10 février 1984</w:t>
      </w:r>
      <w:r w:rsidR="00B40812" w:rsidRPr="00B40812">
        <w:rPr>
          <w:rFonts w:ascii="Bookman Old Style" w:eastAsia="Times New Roman" w:hAnsi="Bookman Old Style" w:cs="Times New Roman"/>
        </w:rPr>
        <w:t> </w:t>
      </w:r>
      <w:r>
        <w:rPr>
          <w:rFonts w:ascii="Bookman Old Style" w:eastAsia="Times New Roman" w:hAnsi="Bookman Old Style" w:cs="Times New Roman"/>
        </w:rPr>
        <w:t>portant « </w:t>
      </w:r>
      <w:r w:rsidRPr="00255C1E">
        <w:rPr>
          <w:rFonts w:ascii="Bookman Old Style" w:eastAsia="Times New Roman" w:hAnsi="Bookman Old Style" w:cs="Times New Roman"/>
          <w:i/>
        </w:rPr>
        <w:t>Orientation et coordination des activités administratives des régions en ce qui concerne les exigences minimales en matière de structuration, l'équipement instrumental et la qualification fonctionnelle du personnel des installations fournissant des services de diagnostic en laboratoire</w:t>
      </w:r>
      <w:r>
        <w:rPr>
          <w:rFonts w:ascii="Bookman Old Style" w:eastAsia="Times New Roman" w:hAnsi="Bookman Old Style" w:cs="Times New Roman"/>
        </w:rPr>
        <w:t> »</w:t>
      </w:r>
      <w:r w:rsidRPr="00255C1E">
        <w:rPr>
          <w:rFonts w:ascii="Bookman Old Style" w:eastAsia="Times New Roman" w:hAnsi="Bookman Old Style" w:cs="Times New Roman"/>
        </w:rPr>
        <w:t xml:space="preserve"> </w:t>
      </w:r>
      <w:r>
        <w:rPr>
          <w:rFonts w:ascii="Bookman Old Style" w:eastAsia="Times New Roman" w:hAnsi="Bookman Old Style" w:cs="Times New Roman"/>
        </w:rPr>
        <w:t>(G.U. 24.2.1984, n °</w:t>
      </w:r>
      <w:r w:rsidRPr="00255C1E">
        <w:rPr>
          <w:rFonts w:ascii="Bookman Old Style" w:eastAsia="Times New Roman" w:hAnsi="Bookman Old Style" w:cs="Times New Roman"/>
        </w:rPr>
        <w:t>55)</w:t>
      </w:r>
      <w:r w:rsidR="00B36884">
        <w:rPr>
          <w:rFonts w:ascii="Bookman Old Style" w:eastAsia="Times New Roman" w:hAnsi="Bookman Old Style" w:cs="Times New Roman"/>
        </w:rPr>
        <w:t xml:space="preserve"> </w:t>
      </w:r>
      <w:r w:rsidR="00B40812" w:rsidRPr="00B40812">
        <w:rPr>
          <w:rFonts w:ascii="Bookman Old Style" w:eastAsia="Times New Roman" w:hAnsi="Bookman Old Style" w:cs="Times New Roman"/>
        </w:rPr>
        <w:t xml:space="preserve">; </w:t>
      </w:r>
    </w:p>
    <w:p w14:paraId="26AB0494" w14:textId="77777777" w:rsidR="00B40812" w:rsidRPr="00B40812" w:rsidRDefault="00B40812" w:rsidP="00B36884">
      <w:pPr>
        <w:ind w:left="1418"/>
        <w:jc w:val="both"/>
        <w:rPr>
          <w:rFonts w:ascii="Bookman Old Style" w:eastAsia="Times New Roman" w:hAnsi="Bookman Old Style" w:cs="Times New Roman"/>
        </w:rPr>
      </w:pPr>
    </w:p>
    <w:p w14:paraId="3C033687" w14:textId="051A6D23" w:rsidR="00245D12" w:rsidRPr="00245D12" w:rsidRDefault="00255C1E" w:rsidP="00B36884">
      <w:pPr>
        <w:pStyle w:val="Paragraphedeliste"/>
        <w:numPr>
          <w:ilvl w:val="0"/>
          <w:numId w:val="10"/>
        </w:numPr>
        <w:ind w:left="1418"/>
        <w:jc w:val="both"/>
        <w:rPr>
          <w:rFonts w:ascii="Bookman Old Style" w:eastAsia="Times New Roman" w:hAnsi="Bookman Old Style" w:cs="Times New Roman"/>
        </w:rPr>
      </w:pPr>
      <w:r>
        <w:rPr>
          <w:rFonts w:ascii="Bookman Old Style" w:hAnsi="Bookman Old Style" w:cs="Arial"/>
          <w:bCs/>
        </w:rPr>
        <w:t>Le décret-loi n°502 du 30 décembre</w:t>
      </w:r>
      <w:r w:rsidR="00245D12">
        <w:rPr>
          <w:rFonts w:ascii="Bookman Old Style" w:hAnsi="Bookman Old Style" w:cs="Arial"/>
          <w:bCs/>
        </w:rPr>
        <w:t xml:space="preserve"> 1992 </w:t>
      </w:r>
      <w:r>
        <w:rPr>
          <w:rFonts w:ascii="Bookman Old Style" w:hAnsi="Bookman Old Style" w:cs="Arial"/>
          <w:bCs/>
        </w:rPr>
        <w:t>portant « </w:t>
      </w:r>
      <w:r w:rsidRPr="00255C1E">
        <w:rPr>
          <w:rFonts w:ascii="Bookman Old Style" w:hAnsi="Bookman Old Style" w:cs="Arial"/>
          <w:bCs/>
          <w:i/>
        </w:rPr>
        <w:t>Réorganisation de la discipline dans le domaine sanitaire, conformément à l'article 1</w:t>
      </w:r>
      <w:r w:rsidRPr="00255C1E">
        <w:rPr>
          <w:rFonts w:ascii="Bookman Old Style" w:hAnsi="Bookman Old Style" w:cs="Arial"/>
          <w:bCs/>
          <w:i/>
          <w:vertAlign w:val="superscript"/>
        </w:rPr>
        <w:t>er</w:t>
      </w:r>
      <w:r w:rsidRPr="00255C1E">
        <w:rPr>
          <w:rFonts w:ascii="Bookman Old Style" w:hAnsi="Bookman Old Style" w:cs="Arial"/>
          <w:bCs/>
          <w:i/>
        </w:rPr>
        <w:t xml:space="preserve"> de la loi du 23 octobre 1992, n° 421 </w:t>
      </w:r>
      <w:r>
        <w:rPr>
          <w:rFonts w:ascii="Bookman Old Style" w:hAnsi="Bookman Old Style" w:cs="Arial"/>
          <w:bCs/>
        </w:rPr>
        <w:t>»</w:t>
      </w:r>
      <w:r w:rsidR="00B36884">
        <w:rPr>
          <w:rFonts w:ascii="Bookman Old Style" w:hAnsi="Bookman Old Style" w:cs="Arial"/>
          <w:bCs/>
        </w:rPr>
        <w:t xml:space="preserve"> </w:t>
      </w:r>
      <w:r w:rsidR="00245D12">
        <w:rPr>
          <w:rFonts w:ascii="Bookman Old Style" w:hAnsi="Bookman Old Style" w:cs="Arial"/>
          <w:bCs/>
        </w:rPr>
        <w:t xml:space="preserve">; </w:t>
      </w:r>
    </w:p>
    <w:p w14:paraId="269CB921" w14:textId="77777777" w:rsidR="00245D12" w:rsidRPr="00245D12" w:rsidRDefault="00245D12" w:rsidP="00B36884">
      <w:pPr>
        <w:ind w:left="1418"/>
        <w:jc w:val="both"/>
        <w:rPr>
          <w:rFonts w:ascii="Bookman Old Style" w:hAnsi="Bookman Old Style" w:cs="Arial"/>
          <w:bCs/>
        </w:rPr>
      </w:pPr>
    </w:p>
    <w:p w14:paraId="097B71A0" w14:textId="5F3FCE6A" w:rsidR="00245D12" w:rsidRPr="00245D12" w:rsidRDefault="00245D12" w:rsidP="00B36884">
      <w:pPr>
        <w:pStyle w:val="Paragraphedeliste"/>
        <w:numPr>
          <w:ilvl w:val="0"/>
          <w:numId w:val="10"/>
        </w:numPr>
        <w:ind w:left="1418"/>
        <w:jc w:val="both"/>
        <w:rPr>
          <w:rFonts w:ascii="Bookman Old Style" w:eastAsia="Times New Roman" w:hAnsi="Bookman Old Style" w:cs="Times New Roman"/>
        </w:rPr>
      </w:pPr>
      <w:r>
        <w:rPr>
          <w:rFonts w:ascii="Bookman Old Style" w:hAnsi="Bookman Old Style" w:cs="Arial"/>
          <w:bCs/>
        </w:rPr>
        <w:t>Le décret du président de la République du 14 janvier 1997</w:t>
      </w:r>
      <w:r w:rsidR="00255C1E">
        <w:rPr>
          <w:rFonts w:ascii="Bookman Old Style" w:hAnsi="Bookman Old Style" w:cs="Arial"/>
          <w:bCs/>
        </w:rPr>
        <w:t xml:space="preserve"> portant « </w:t>
      </w:r>
      <w:r w:rsidR="00255C1E" w:rsidRPr="00255C1E">
        <w:rPr>
          <w:rFonts w:ascii="Bookman Old Style" w:hAnsi="Bookman Old Style" w:cs="Arial"/>
          <w:bCs/>
          <w:i/>
        </w:rPr>
        <w:t>Approbation de l'acte de guidage et de coordination des régions et des provinces autonomes de Trente et de Bolzano, en termes d'exigences structurelles, technologiques et organisationnelles minimales pour l'exercice d'activités de santé par des structures publiques et privées </w:t>
      </w:r>
      <w:r w:rsidR="00255C1E">
        <w:rPr>
          <w:rFonts w:ascii="Bookman Old Style" w:hAnsi="Bookman Old Style" w:cs="Arial"/>
          <w:bCs/>
        </w:rPr>
        <w:t>»</w:t>
      </w:r>
      <w:r>
        <w:rPr>
          <w:rFonts w:ascii="Bookman Old Style" w:hAnsi="Bookman Old Style" w:cs="Arial"/>
          <w:bCs/>
        </w:rPr>
        <w:t>.</w:t>
      </w:r>
    </w:p>
    <w:p w14:paraId="4C975674" w14:textId="77777777" w:rsidR="00245D12" w:rsidRPr="00245D12" w:rsidRDefault="00245D12" w:rsidP="00245D12">
      <w:pPr>
        <w:jc w:val="both"/>
        <w:rPr>
          <w:rFonts w:ascii="Bookman Old Style" w:hAnsi="Bookman Old Style" w:cs="Arial"/>
          <w:bCs/>
        </w:rPr>
      </w:pPr>
    </w:p>
    <w:p w14:paraId="30196809" w14:textId="77777777" w:rsidR="00B40812" w:rsidRPr="00B40812" w:rsidRDefault="00B40812" w:rsidP="00D761B8">
      <w:pPr>
        <w:pStyle w:val="Default"/>
        <w:ind w:firstLine="708"/>
        <w:jc w:val="both"/>
        <w:rPr>
          <w:rFonts w:cs="Arial"/>
        </w:rPr>
      </w:pPr>
      <w:r w:rsidRPr="00B40812">
        <w:rPr>
          <w:rFonts w:cs="Arial"/>
        </w:rPr>
        <w:t>Il s’agit donc de textes relativement anciens.</w:t>
      </w:r>
    </w:p>
    <w:p w14:paraId="59B8F989" w14:textId="77777777" w:rsidR="00B17D41" w:rsidRDefault="00B17D41" w:rsidP="00F84EA8">
      <w:pPr>
        <w:pStyle w:val="Default"/>
        <w:jc w:val="both"/>
      </w:pPr>
    </w:p>
    <w:p w14:paraId="00FE872E" w14:textId="77777777" w:rsidR="00245D12" w:rsidRDefault="00245D12" w:rsidP="00550168">
      <w:pPr>
        <w:pStyle w:val="Default"/>
        <w:jc w:val="both"/>
      </w:pPr>
    </w:p>
    <w:p w14:paraId="77258577" w14:textId="22725406" w:rsidR="00953E86" w:rsidRDefault="00245D12" w:rsidP="00917D9F">
      <w:pPr>
        <w:pStyle w:val="Default"/>
        <w:numPr>
          <w:ilvl w:val="0"/>
          <w:numId w:val="9"/>
        </w:numPr>
        <w:jc w:val="both"/>
      </w:pPr>
      <w:r>
        <w:t xml:space="preserve">Par ailleurs, </w:t>
      </w:r>
      <w:r w:rsidR="00953E86">
        <w:t xml:space="preserve">les régions ont, à partir de l’année 2000, édicté des règlements applicables en matière d’autorisation d’ouverture et de </w:t>
      </w:r>
      <w:r w:rsidR="00953E86">
        <w:lastRenderedPageBreak/>
        <w:t>fonctionnement des laboratoires.</w:t>
      </w:r>
    </w:p>
    <w:p w14:paraId="4D1D5C02" w14:textId="77777777" w:rsidR="00D761B8" w:rsidRDefault="00D761B8" w:rsidP="00D761B8">
      <w:pPr>
        <w:pStyle w:val="Default"/>
        <w:jc w:val="both"/>
      </w:pPr>
    </w:p>
    <w:p w14:paraId="180C943C" w14:textId="06D72B21" w:rsidR="00953E86" w:rsidRDefault="00953E86" w:rsidP="00D761B8">
      <w:pPr>
        <w:pStyle w:val="Default"/>
        <w:ind w:left="709"/>
        <w:jc w:val="both"/>
      </w:pPr>
      <w:r>
        <w:t>Les dispositions applicables aux laboratoires sont donc propres à chaque région.</w:t>
      </w:r>
    </w:p>
    <w:p w14:paraId="43754432" w14:textId="77777777" w:rsidR="00917D9F" w:rsidRDefault="00917D9F" w:rsidP="00550168">
      <w:pPr>
        <w:pStyle w:val="Default"/>
        <w:jc w:val="both"/>
      </w:pPr>
    </w:p>
    <w:p w14:paraId="1DC96EE4" w14:textId="77777777" w:rsidR="00550168" w:rsidRDefault="00550168" w:rsidP="00550168">
      <w:pPr>
        <w:pStyle w:val="Default"/>
        <w:jc w:val="both"/>
        <w:rPr>
          <w:b/>
          <w:bCs/>
        </w:rPr>
      </w:pPr>
    </w:p>
    <w:p w14:paraId="53AFE9CF" w14:textId="0E586C36" w:rsidR="00550168" w:rsidRPr="004926E5" w:rsidRDefault="00917D9F" w:rsidP="00550168">
      <w:pPr>
        <w:pStyle w:val="Default"/>
        <w:numPr>
          <w:ilvl w:val="0"/>
          <w:numId w:val="9"/>
        </w:numPr>
        <w:jc w:val="both"/>
        <w:rPr>
          <w:bCs/>
        </w:rPr>
      </w:pPr>
      <w:r w:rsidRPr="00917D9F">
        <w:rPr>
          <w:bCs/>
        </w:rPr>
        <w:t xml:space="preserve">Les </w:t>
      </w:r>
      <w:r w:rsidR="00D761B8">
        <w:rPr>
          <w:bCs/>
        </w:rPr>
        <w:t>compétences en matière de santé sont partagées entre l’Etat et les régions.</w:t>
      </w:r>
    </w:p>
    <w:p w14:paraId="6113D9EB" w14:textId="77777777" w:rsidR="00917D9F" w:rsidRDefault="00917D9F" w:rsidP="00D761B8">
      <w:pPr>
        <w:pStyle w:val="Default"/>
        <w:ind w:left="709"/>
        <w:jc w:val="both"/>
        <w:rPr>
          <w:b/>
          <w:bCs/>
        </w:rPr>
      </w:pPr>
    </w:p>
    <w:p w14:paraId="00113FA3" w14:textId="77777777" w:rsidR="00B36884" w:rsidRDefault="00917D9F" w:rsidP="00D761B8">
      <w:pPr>
        <w:pStyle w:val="Default"/>
        <w:ind w:left="709"/>
        <w:jc w:val="both"/>
        <w:rPr>
          <w:bCs/>
        </w:rPr>
      </w:pPr>
      <w:r w:rsidRPr="004926E5">
        <w:rPr>
          <w:bCs/>
          <w:u w:val="single"/>
        </w:rPr>
        <w:t>L’Etat</w:t>
      </w:r>
      <w:r w:rsidR="00B36884">
        <w:rPr>
          <w:bCs/>
        </w:rPr>
        <w:t xml:space="preserve"> : </w:t>
      </w:r>
    </w:p>
    <w:p w14:paraId="41D3AD1B" w14:textId="77777777" w:rsidR="00B36884" w:rsidRDefault="00B36884" w:rsidP="00D761B8">
      <w:pPr>
        <w:pStyle w:val="Default"/>
        <w:ind w:left="709"/>
        <w:jc w:val="both"/>
        <w:rPr>
          <w:bCs/>
        </w:rPr>
      </w:pPr>
    </w:p>
    <w:p w14:paraId="519BFDD0" w14:textId="529501E8" w:rsidR="00917D9F" w:rsidRDefault="00B36884" w:rsidP="00B36884">
      <w:pPr>
        <w:pStyle w:val="Default"/>
        <w:ind w:left="1134"/>
        <w:jc w:val="both"/>
        <w:rPr>
          <w:bCs/>
        </w:rPr>
      </w:pPr>
      <w:r>
        <w:rPr>
          <w:bCs/>
        </w:rPr>
        <w:t xml:space="preserve">- </w:t>
      </w:r>
      <w:r w:rsidR="00917D9F">
        <w:rPr>
          <w:bCs/>
        </w:rPr>
        <w:t xml:space="preserve">fixe les niveaux minima de prestations de santé </w:t>
      </w:r>
      <w:r>
        <w:rPr>
          <w:bCs/>
        </w:rPr>
        <w:t xml:space="preserve">que les régions doivent assurer ; </w:t>
      </w:r>
      <w:r w:rsidR="00917D9F">
        <w:rPr>
          <w:bCs/>
        </w:rPr>
        <w:t xml:space="preserve"> </w:t>
      </w:r>
    </w:p>
    <w:p w14:paraId="36E0B41F" w14:textId="515F5039" w:rsidR="00B36884" w:rsidRDefault="00B36884" w:rsidP="00B36884">
      <w:pPr>
        <w:pStyle w:val="Default"/>
        <w:ind w:left="1134"/>
        <w:jc w:val="both"/>
        <w:rPr>
          <w:bCs/>
        </w:rPr>
      </w:pPr>
      <w:r>
        <w:rPr>
          <w:bCs/>
        </w:rPr>
        <w:t xml:space="preserve">- </w:t>
      </w:r>
      <w:r w:rsidR="00917D9F">
        <w:rPr>
          <w:bCs/>
        </w:rPr>
        <w:t>approuve les lois régionales emportant limitation de la dépens</w:t>
      </w:r>
      <w:r>
        <w:rPr>
          <w:bCs/>
        </w:rPr>
        <w:t xml:space="preserve">e ; </w:t>
      </w:r>
    </w:p>
    <w:p w14:paraId="556A34EB" w14:textId="502FB2C6" w:rsidR="004926E5" w:rsidRDefault="00B36884" w:rsidP="00B36884">
      <w:pPr>
        <w:pStyle w:val="Default"/>
        <w:ind w:left="1134"/>
        <w:jc w:val="both"/>
        <w:rPr>
          <w:bCs/>
        </w:rPr>
      </w:pPr>
      <w:r>
        <w:rPr>
          <w:bCs/>
        </w:rPr>
        <w:t xml:space="preserve">- </w:t>
      </w:r>
      <w:r w:rsidR="004926E5">
        <w:rPr>
          <w:bCs/>
        </w:rPr>
        <w:t>assure un financement public de la santé aux régions (en pratique, celles du nord étant privilégiées par rapport à celles du sud).</w:t>
      </w:r>
    </w:p>
    <w:p w14:paraId="20B0C921" w14:textId="7528DE02" w:rsidR="00917D9F" w:rsidRDefault="00B36884" w:rsidP="00B36884">
      <w:pPr>
        <w:pStyle w:val="Default"/>
        <w:ind w:left="1134"/>
        <w:jc w:val="both"/>
        <w:rPr>
          <w:bCs/>
        </w:rPr>
      </w:pPr>
      <w:r>
        <w:rPr>
          <w:bCs/>
        </w:rPr>
        <w:t xml:space="preserve">- </w:t>
      </w:r>
      <w:r w:rsidR="00917D9F">
        <w:rPr>
          <w:bCs/>
        </w:rPr>
        <w:t>se substitue aux régions qui ne respectent pas les budgets de dépense, et nomme à cet effet un inspecteur qui</w:t>
      </w:r>
      <w:r>
        <w:rPr>
          <w:bCs/>
        </w:rPr>
        <w:t>,</w:t>
      </w:r>
      <w:r w:rsidR="00917D9F">
        <w:rPr>
          <w:bCs/>
        </w:rPr>
        <w:t xml:space="preserve"> de façon souveraine, </w:t>
      </w:r>
      <w:r>
        <w:rPr>
          <w:bCs/>
        </w:rPr>
        <w:t xml:space="preserve">peut </w:t>
      </w:r>
      <w:r w:rsidR="00917D9F">
        <w:rPr>
          <w:bCs/>
        </w:rPr>
        <w:t xml:space="preserve">procéder à des réductions des budgets régionaux de dépenses, </w:t>
      </w:r>
      <w:r w:rsidR="004926E5">
        <w:rPr>
          <w:bCs/>
        </w:rPr>
        <w:t>réorganiser les réseaux hospitaliers ou ambulatoires, etc.</w:t>
      </w:r>
    </w:p>
    <w:p w14:paraId="609A02B8" w14:textId="77777777" w:rsidR="004926E5" w:rsidRDefault="004926E5" w:rsidP="00D761B8">
      <w:pPr>
        <w:pStyle w:val="Default"/>
        <w:ind w:left="709"/>
        <w:jc w:val="both"/>
        <w:rPr>
          <w:bCs/>
        </w:rPr>
      </w:pPr>
    </w:p>
    <w:p w14:paraId="25454846" w14:textId="332C070E" w:rsidR="00D761B8" w:rsidRDefault="00B36884" w:rsidP="00D761B8">
      <w:pPr>
        <w:pStyle w:val="Default"/>
        <w:ind w:left="709"/>
        <w:jc w:val="both"/>
        <w:rPr>
          <w:bCs/>
        </w:rPr>
      </w:pPr>
      <w:r>
        <w:rPr>
          <w:bCs/>
        </w:rPr>
        <w:t>L</w:t>
      </w:r>
      <w:r w:rsidR="004926E5">
        <w:rPr>
          <w:bCs/>
        </w:rPr>
        <w:t xml:space="preserve">a </w:t>
      </w:r>
      <w:r w:rsidR="004926E5" w:rsidRPr="004926E5">
        <w:rPr>
          <w:bCs/>
          <w:u w:val="single"/>
        </w:rPr>
        <w:t>Région</w:t>
      </w:r>
      <w:r w:rsidR="004926E5">
        <w:rPr>
          <w:bCs/>
        </w:rPr>
        <w:t xml:space="preserve"> dispose d’une véritable autonomie et organise le système régional de santé selon les orientations politiques qui sont les siennes (liberté ou non de choix entre le public et le privé, mode de financement, etc.). </w:t>
      </w:r>
    </w:p>
    <w:p w14:paraId="09266178" w14:textId="77777777" w:rsidR="00D761B8" w:rsidRDefault="00D761B8" w:rsidP="00D761B8">
      <w:pPr>
        <w:pStyle w:val="Default"/>
        <w:ind w:left="709"/>
        <w:jc w:val="both"/>
        <w:rPr>
          <w:bCs/>
        </w:rPr>
      </w:pPr>
    </w:p>
    <w:p w14:paraId="04F8C598" w14:textId="2075ED92" w:rsidR="004926E5" w:rsidRPr="00917D9F" w:rsidRDefault="004926E5" w:rsidP="00D761B8">
      <w:pPr>
        <w:pStyle w:val="Default"/>
        <w:ind w:left="709"/>
        <w:jc w:val="both"/>
        <w:rPr>
          <w:bCs/>
        </w:rPr>
      </w:pPr>
      <w:r>
        <w:rPr>
          <w:bCs/>
        </w:rPr>
        <w:t>Certaines régions financent les laboratoires d’analyses médicales, d’autres non</w:t>
      </w:r>
      <w:r w:rsidR="00D761B8">
        <w:rPr>
          <w:bCs/>
        </w:rPr>
        <w:t>,</w:t>
      </w:r>
      <w:r>
        <w:rPr>
          <w:bCs/>
        </w:rPr>
        <w:t xml:space="preserve"> ou pratiquement pas.</w:t>
      </w:r>
    </w:p>
    <w:p w14:paraId="6864EE8D" w14:textId="77777777" w:rsidR="00917D9F" w:rsidRDefault="00917D9F" w:rsidP="00550168">
      <w:pPr>
        <w:pStyle w:val="Default"/>
        <w:jc w:val="both"/>
        <w:rPr>
          <w:b/>
          <w:bCs/>
        </w:rPr>
      </w:pPr>
    </w:p>
    <w:p w14:paraId="032076D6" w14:textId="77777777" w:rsidR="00917D9F" w:rsidRDefault="00917D9F" w:rsidP="00550168">
      <w:pPr>
        <w:pStyle w:val="Default"/>
        <w:jc w:val="both"/>
        <w:rPr>
          <w:b/>
          <w:bCs/>
        </w:rPr>
      </w:pPr>
    </w:p>
    <w:p w14:paraId="713BFC27" w14:textId="77777777" w:rsidR="00D761B8" w:rsidRDefault="00D761B8" w:rsidP="00550168">
      <w:pPr>
        <w:pStyle w:val="Default"/>
        <w:jc w:val="both"/>
        <w:rPr>
          <w:b/>
          <w:bCs/>
        </w:rPr>
      </w:pPr>
    </w:p>
    <w:p w14:paraId="1EA980E5" w14:textId="77777777" w:rsidR="00F34B53" w:rsidRPr="00602024" w:rsidRDefault="00550168" w:rsidP="00550168">
      <w:pPr>
        <w:pStyle w:val="Default"/>
        <w:jc w:val="both"/>
        <w:rPr>
          <w:b/>
          <w:bCs/>
          <w:u w:val="single"/>
        </w:rPr>
      </w:pPr>
      <w:r>
        <w:rPr>
          <w:b/>
          <w:bCs/>
        </w:rPr>
        <w:t xml:space="preserve">3 – </w:t>
      </w:r>
      <w:r w:rsidRPr="00602024">
        <w:rPr>
          <w:b/>
          <w:bCs/>
          <w:u w:val="single"/>
        </w:rPr>
        <w:t>Quelques données concernant la profession</w:t>
      </w:r>
      <w:r w:rsidR="00F34B53" w:rsidRPr="00602024">
        <w:rPr>
          <w:b/>
          <w:bCs/>
          <w:u w:val="single"/>
        </w:rPr>
        <w:t xml:space="preserve"> </w:t>
      </w:r>
    </w:p>
    <w:p w14:paraId="67C28ABC" w14:textId="77777777" w:rsidR="00550168" w:rsidRDefault="00550168" w:rsidP="00550168">
      <w:pPr>
        <w:pStyle w:val="Default"/>
        <w:jc w:val="both"/>
        <w:rPr>
          <w:b/>
          <w:bCs/>
        </w:rPr>
      </w:pPr>
    </w:p>
    <w:p w14:paraId="2D513B52" w14:textId="77777777" w:rsidR="00550168" w:rsidRDefault="00550168" w:rsidP="00550168">
      <w:pPr>
        <w:pStyle w:val="Default"/>
        <w:jc w:val="both"/>
        <w:rPr>
          <w:b/>
          <w:bCs/>
        </w:rPr>
      </w:pPr>
    </w:p>
    <w:p w14:paraId="205D7748" w14:textId="7AA276D1" w:rsidR="00550168" w:rsidRDefault="00D761B8" w:rsidP="00550168">
      <w:pPr>
        <w:pStyle w:val="Default"/>
        <w:numPr>
          <w:ilvl w:val="0"/>
          <w:numId w:val="9"/>
        </w:numPr>
        <w:jc w:val="both"/>
      </w:pPr>
      <w:r>
        <w:t>En 2012, l</w:t>
      </w:r>
      <w:r w:rsidR="00550168">
        <w:t>e n</w:t>
      </w:r>
      <w:r w:rsidR="00F34B53" w:rsidRPr="00F84EA8">
        <w:t xml:space="preserve">ombre de laboratoires </w:t>
      </w:r>
      <w:r w:rsidR="00953E86">
        <w:t>étai</w:t>
      </w:r>
      <w:r w:rsidR="00550168">
        <w:t xml:space="preserve">t d’environ </w:t>
      </w:r>
      <w:r w:rsidR="00953E86">
        <w:t>4270, dont 2560 laboratoires privés.</w:t>
      </w:r>
    </w:p>
    <w:p w14:paraId="60749D63" w14:textId="77777777" w:rsidR="00953E86" w:rsidRDefault="00953E86" w:rsidP="00953E86">
      <w:pPr>
        <w:pStyle w:val="Default"/>
        <w:ind w:left="720"/>
        <w:jc w:val="both"/>
      </w:pPr>
    </w:p>
    <w:p w14:paraId="0B63D232" w14:textId="6AD3F553" w:rsidR="00953E86" w:rsidRDefault="00953E86" w:rsidP="00953E86">
      <w:pPr>
        <w:pStyle w:val="Default"/>
        <w:ind w:left="720"/>
        <w:jc w:val="both"/>
      </w:pPr>
      <w:r>
        <w:t>Cependant, ces données sont totalement obsolètes en raison des nombreuses fermetures et des très importants regroupements de laboratoires intervenus depuis lors (y compris dans les établissements publics). Le secteur de la biologie devient donc extrêmement concentré.</w:t>
      </w:r>
    </w:p>
    <w:p w14:paraId="3CB5CB5D" w14:textId="77777777" w:rsidR="00550168" w:rsidRDefault="00550168" w:rsidP="00F84EA8">
      <w:pPr>
        <w:pStyle w:val="Default"/>
        <w:jc w:val="both"/>
      </w:pPr>
    </w:p>
    <w:p w14:paraId="60776CB5" w14:textId="77777777" w:rsidR="00953E86" w:rsidRDefault="00953E86" w:rsidP="00550168">
      <w:pPr>
        <w:pStyle w:val="Default"/>
        <w:jc w:val="both"/>
      </w:pPr>
    </w:p>
    <w:p w14:paraId="25479032" w14:textId="52661AC6" w:rsidR="00550168" w:rsidRDefault="00D761B8" w:rsidP="00953E86">
      <w:pPr>
        <w:pStyle w:val="Default"/>
        <w:numPr>
          <w:ilvl w:val="0"/>
          <w:numId w:val="9"/>
        </w:numPr>
        <w:jc w:val="both"/>
      </w:pPr>
      <w:r>
        <w:t>Les professionnels</w:t>
      </w:r>
      <w:r w:rsidR="00550168">
        <w:t xml:space="preserve"> se répartissent </w:t>
      </w:r>
      <w:r w:rsidR="00953E86">
        <w:t xml:space="preserve">équitablement </w:t>
      </w:r>
      <w:r w:rsidR="00550168">
        <w:t>entre le secteur privé et le secteur hospitalier</w:t>
      </w:r>
      <w:r w:rsidR="00AA534E">
        <w:t>.</w:t>
      </w:r>
    </w:p>
    <w:p w14:paraId="05295AF4" w14:textId="77777777" w:rsidR="00005D77" w:rsidRDefault="00005D77" w:rsidP="00005D77">
      <w:pPr>
        <w:pStyle w:val="Default"/>
        <w:jc w:val="both"/>
      </w:pPr>
    </w:p>
    <w:p w14:paraId="1E92E718" w14:textId="77777777" w:rsidR="00005D77" w:rsidRDefault="00005D77" w:rsidP="00005D77">
      <w:pPr>
        <w:pStyle w:val="Default"/>
        <w:jc w:val="both"/>
      </w:pPr>
    </w:p>
    <w:p w14:paraId="04B85881" w14:textId="7AD38019" w:rsidR="00005D77" w:rsidRDefault="00005D77" w:rsidP="00005D77">
      <w:pPr>
        <w:pStyle w:val="Default"/>
        <w:numPr>
          <w:ilvl w:val="0"/>
          <w:numId w:val="9"/>
        </w:numPr>
        <w:jc w:val="both"/>
      </w:pPr>
      <w:r>
        <w:t xml:space="preserve">La </w:t>
      </w:r>
      <w:r w:rsidR="00CB68D3">
        <w:t xml:space="preserve">rapport nombre de </w:t>
      </w:r>
      <w:r w:rsidR="00D761B8">
        <w:t>« </w:t>
      </w:r>
      <w:r>
        <w:t xml:space="preserve">médecins spécialistes en pathologie » </w:t>
      </w:r>
      <w:r w:rsidR="00CB68D3">
        <w:t xml:space="preserve">/ nombre de </w:t>
      </w:r>
      <w:r>
        <w:t>« biologistes » est de 90/10 dans les hôpitaux, et de 25/75 dans les laboratoires privés.</w:t>
      </w:r>
    </w:p>
    <w:p w14:paraId="024D6271" w14:textId="77777777" w:rsidR="00AA534E" w:rsidRDefault="00AA534E" w:rsidP="00F84EA8">
      <w:pPr>
        <w:pStyle w:val="Default"/>
        <w:jc w:val="both"/>
      </w:pPr>
    </w:p>
    <w:p w14:paraId="6DC64BCF" w14:textId="77777777" w:rsidR="00AA534E" w:rsidRDefault="00AA534E" w:rsidP="00F84EA8">
      <w:pPr>
        <w:pStyle w:val="Default"/>
        <w:jc w:val="both"/>
      </w:pPr>
    </w:p>
    <w:p w14:paraId="3BD9F999" w14:textId="77777777" w:rsidR="00B36884" w:rsidRPr="00F84EA8" w:rsidRDefault="00B36884" w:rsidP="00F84EA8">
      <w:pPr>
        <w:pStyle w:val="Default"/>
        <w:jc w:val="both"/>
      </w:pPr>
    </w:p>
    <w:p w14:paraId="6B573E55" w14:textId="08C23DAF" w:rsidR="00AA534E" w:rsidRDefault="00F34B53" w:rsidP="00F84EA8">
      <w:pPr>
        <w:pStyle w:val="Default"/>
        <w:jc w:val="both"/>
        <w:rPr>
          <w:b/>
          <w:bCs/>
        </w:rPr>
      </w:pPr>
      <w:r w:rsidRPr="00F84EA8">
        <w:rPr>
          <w:b/>
          <w:bCs/>
        </w:rPr>
        <w:t xml:space="preserve">4 – </w:t>
      </w:r>
      <w:r w:rsidR="00AA534E" w:rsidRPr="00602024">
        <w:rPr>
          <w:b/>
          <w:bCs/>
          <w:u w:val="single"/>
        </w:rPr>
        <w:t>La f</w:t>
      </w:r>
      <w:r w:rsidRPr="00602024">
        <w:rPr>
          <w:b/>
          <w:bCs/>
          <w:u w:val="single"/>
        </w:rPr>
        <w:t>ormation</w:t>
      </w:r>
      <w:r w:rsidR="00255C1E">
        <w:rPr>
          <w:b/>
          <w:bCs/>
          <w:u w:val="single"/>
        </w:rPr>
        <w:t>,</w:t>
      </w:r>
      <w:r w:rsidR="00AA534E" w:rsidRPr="00602024">
        <w:rPr>
          <w:b/>
          <w:bCs/>
          <w:u w:val="single"/>
        </w:rPr>
        <w:t xml:space="preserve"> l’inscription </w:t>
      </w:r>
      <w:r w:rsidR="00602024">
        <w:rPr>
          <w:b/>
          <w:bCs/>
          <w:u w:val="single"/>
        </w:rPr>
        <w:t>ordinale</w:t>
      </w:r>
      <w:r w:rsidR="00255C1E">
        <w:rPr>
          <w:b/>
          <w:bCs/>
          <w:u w:val="single"/>
        </w:rPr>
        <w:t>, et la reconnaissance</w:t>
      </w:r>
      <w:r w:rsidR="00602024">
        <w:rPr>
          <w:b/>
          <w:bCs/>
          <w:u w:val="single"/>
        </w:rPr>
        <w:t xml:space="preserve"> </w:t>
      </w:r>
      <w:r w:rsidR="00AA534E" w:rsidRPr="00602024">
        <w:rPr>
          <w:b/>
          <w:bCs/>
          <w:u w:val="single"/>
        </w:rPr>
        <w:t>des biologistes</w:t>
      </w:r>
      <w:r w:rsidR="00255C1E">
        <w:rPr>
          <w:b/>
          <w:bCs/>
          <w:u w:val="single"/>
        </w:rPr>
        <w:t xml:space="preserve"> comme des professionnels de santé en 2018</w:t>
      </w:r>
    </w:p>
    <w:p w14:paraId="0D696928" w14:textId="77777777" w:rsidR="00005D77" w:rsidRDefault="00005D77" w:rsidP="00005D77">
      <w:pPr>
        <w:rPr>
          <w:rFonts w:ascii="Bookman Old Style" w:hAnsi="Bookman Old Style" w:cs="Bookman Old Style"/>
          <w:color w:val="000000"/>
        </w:rPr>
      </w:pPr>
    </w:p>
    <w:p w14:paraId="1FF3E7F1" w14:textId="77777777" w:rsidR="00005D77" w:rsidRDefault="00005D77" w:rsidP="00005D77">
      <w:pPr>
        <w:rPr>
          <w:rFonts w:ascii="Bookman Old Style" w:hAnsi="Bookman Old Style" w:cs="Bookman Old Style"/>
          <w:color w:val="000000"/>
        </w:rPr>
      </w:pPr>
    </w:p>
    <w:p w14:paraId="12F569FE" w14:textId="73B20F44" w:rsidR="00D22239" w:rsidRPr="00005D77" w:rsidRDefault="00D22239" w:rsidP="00B36884">
      <w:pPr>
        <w:pStyle w:val="Paragraphedeliste"/>
        <w:numPr>
          <w:ilvl w:val="0"/>
          <w:numId w:val="19"/>
        </w:numPr>
        <w:jc w:val="both"/>
        <w:rPr>
          <w:rFonts w:ascii="Bookman Old Style" w:eastAsia="Times New Roman" w:hAnsi="Bookman Old Style" w:cs="Times New Roman"/>
        </w:rPr>
      </w:pPr>
      <w:r w:rsidRPr="00005D77">
        <w:rPr>
          <w:rFonts w:ascii="Bookman Old Style" w:eastAsia="Times New Roman" w:hAnsi="Bookman Old Style" w:cs="Times New Roman"/>
        </w:rPr>
        <w:t>Les formations permettant d’accéder à la direction d’un laboratoire sont :</w:t>
      </w:r>
    </w:p>
    <w:p w14:paraId="6BEFDEC8" w14:textId="5D6E9483" w:rsidR="00D22239" w:rsidRDefault="00D22239" w:rsidP="00D22239">
      <w:pPr>
        <w:rPr>
          <w:rFonts w:ascii="Bookman Old Style" w:eastAsia="Times New Roman" w:hAnsi="Bookman Old Style" w:cs="Times New Roman"/>
        </w:rPr>
      </w:pPr>
    </w:p>
    <w:p w14:paraId="71AB5DB7" w14:textId="1C364D3A" w:rsidR="00005D77" w:rsidRDefault="00005D77" w:rsidP="00CB68D3">
      <w:pPr>
        <w:pStyle w:val="Paragraphedeliste"/>
        <w:numPr>
          <w:ilvl w:val="0"/>
          <w:numId w:val="10"/>
        </w:numPr>
        <w:ind w:left="1276" w:hanging="567"/>
        <w:rPr>
          <w:rFonts w:ascii="Bookman Old Style" w:eastAsia="Times New Roman" w:hAnsi="Bookman Old Style" w:cs="Times New Roman"/>
        </w:rPr>
      </w:pPr>
      <w:r w:rsidRPr="00005D77">
        <w:rPr>
          <w:rFonts w:ascii="Bookman Old Style" w:eastAsia="Times New Roman" w:hAnsi="Bookman Old Style" w:cs="Times New Roman"/>
        </w:rPr>
        <w:t xml:space="preserve">celle de </w:t>
      </w:r>
      <w:r w:rsidR="00D22239" w:rsidRPr="00005D77">
        <w:rPr>
          <w:rFonts w:ascii="Bookman Old Style" w:eastAsia="Times New Roman" w:hAnsi="Bookman Old Style" w:cs="Times New Roman"/>
        </w:rPr>
        <w:t>biologiste</w:t>
      </w:r>
      <w:r w:rsidRPr="00005D77">
        <w:rPr>
          <w:rFonts w:ascii="Bookman Old Style" w:eastAsia="Times New Roman" w:hAnsi="Bookman Old Style" w:cs="Times New Roman"/>
        </w:rPr>
        <w:t xml:space="preserve">, soit : </w:t>
      </w:r>
    </w:p>
    <w:p w14:paraId="116CDE40" w14:textId="77777777" w:rsidR="00984A5B" w:rsidRPr="00005D77" w:rsidRDefault="00984A5B" w:rsidP="00CB68D3">
      <w:pPr>
        <w:pStyle w:val="Paragraphedeliste"/>
        <w:ind w:left="1276" w:hanging="567"/>
        <w:rPr>
          <w:rFonts w:ascii="Bookman Old Style" w:eastAsia="Times New Roman" w:hAnsi="Bookman Old Style" w:cs="Times New Roman"/>
        </w:rPr>
      </w:pPr>
    </w:p>
    <w:p w14:paraId="63811B51" w14:textId="77777777" w:rsidR="00CB68D3" w:rsidRDefault="00D22239" w:rsidP="00CB68D3">
      <w:pPr>
        <w:pStyle w:val="Paragraphedeliste"/>
        <w:numPr>
          <w:ilvl w:val="1"/>
          <w:numId w:val="10"/>
        </w:numPr>
        <w:ind w:left="1701" w:hanging="425"/>
        <w:jc w:val="both"/>
        <w:rPr>
          <w:rFonts w:ascii="Bookman Old Style" w:eastAsia="Times New Roman" w:hAnsi="Bookman Old Style" w:cs="Times New Roman"/>
        </w:rPr>
      </w:pPr>
      <w:r w:rsidRPr="00005D77">
        <w:rPr>
          <w:rFonts w:ascii="Bookman Old Style" w:eastAsia="Times New Roman" w:hAnsi="Bookman Old Style" w:cs="Times New Roman"/>
        </w:rPr>
        <w:t>5 ans d'études universitaires</w:t>
      </w:r>
      <w:r w:rsidR="00984A5B">
        <w:rPr>
          <w:rFonts w:ascii="Bookman Old Style" w:eastAsia="Times New Roman" w:hAnsi="Bookman Old Style" w:cs="Times New Roman"/>
        </w:rPr>
        <w:t>, sanctionnées par un diplôme universitaire en sciences biologiques</w:t>
      </w:r>
      <w:r w:rsidR="00005D77">
        <w:rPr>
          <w:rFonts w:ascii="Bookman Old Style" w:eastAsia="Times New Roman" w:hAnsi="Bookman Old Style" w:cs="Times New Roman"/>
        </w:rPr>
        <w:t xml:space="preserve"> ; </w:t>
      </w:r>
    </w:p>
    <w:p w14:paraId="3F175D99" w14:textId="77777777" w:rsidR="00CB68D3" w:rsidRDefault="00CB68D3" w:rsidP="00CB68D3">
      <w:pPr>
        <w:pStyle w:val="Paragraphedeliste"/>
        <w:ind w:left="1701"/>
        <w:jc w:val="both"/>
        <w:rPr>
          <w:rFonts w:ascii="Bookman Old Style" w:eastAsia="Times New Roman" w:hAnsi="Bookman Old Style" w:cs="Times New Roman"/>
        </w:rPr>
      </w:pPr>
    </w:p>
    <w:p w14:paraId="7F4FFC53" w14:textId="2FA05920" w:rsidR="00D22239" w:rsidRPr="00CB68D3" w:rsidRDefault="00B36884" w:rsidP="00CB68D3">
      <w:pPr>
        <w:pStyle w:val="Paragraphedeliste"/>
        <w:numPr>
          <w:ilvl w:val="1"/>
          <w:numId w:val="10"/>
        </w:numPr>
        <w:ind w:left="1701" w:hanging="425"/>
        <w:jc w:val="both"/>
        <w:rPr>
          <w:rFonts w:ascii="Bookman Old Style" w:eastAsia="Times New Roman" w:hAnsi="Bookman Old Style" w:cs="Times New Roman"/>
        </w:rPr>
      </w:pPr>
      <w:r>
        <w:rPr>
          <w:rFonts w:ascii="Bookman Old Style" w:eastAsia="Times New Roman" w:hAnsi="Bookman Old Style" w:cs="Times New Roman"/>
        </w:rPr>
        <w:t>ou 10 ans</w:t>
      </w:r>
      <w:r w:rsidR="00005D77" w:rsidRPr="00CB68D3">
        <w:rPr>
          <w:rFonts w:ascii="Bookman Old Style" w:eastAsia="Times New Roman" w:hAnsi="Bookman Old Style" w:cs="Times New Roman"/>
        </w:rPr>
        <w:t xml:space="preserve"> pour diriger un laboratoire accrédité</w:t>
      </w:r>
      <w:r w:rsidR="00984A5B" w:rsidRPr="00CB68D3">
        <w:rPr>
          <w:rFonts w:ascii="Bookman Old Style" w:eastAsia="Times New Roman" w:hAnsi="Bookman Old Style" w:cs="Times New Roman"/>
        </w:rPr>
        <w:t xml:space="preserve"> (public ou privé)</w:t>
      </w:r>
      <w:r w:rsidR="00005D77" w:rsidRPr="00CB68D3">
        <w:rPr>
          <w:rFonts w:ascii="Bookman Old Style" w:eastAsia="Times New Roman" w:hAnsi="Bookman Old Style" w:cs="Times New Roman"/>
        </w:rPr>
        <w:t>, c’est-à-dire pour travailler pour le service public de santé</w:t>
      </w:r>
      <w:r>
        <w:rPr>
          <w:rFonts w:ascii="Bookman Old Style" w:eastAsia="Times New Roman" w:hAnsi="Bookman Old Style" w:cs="Times New Roman"/>
        </w:rPr>
        <w:t xml:space="preserve"> ; </w:t>
      </w:r>
    </w:p>
    <w:p w14:paraId="3A8FF922" w14:textId="040101A6" w:rsidR="00D22239" w:rsidRDefault="00D22239" w:rsidP="00CB68D3">
      <w:pPr>
        <w:ind w:left="1276" w:hanging="567"/>
        <w:rPr>
          <w:rFonts w:ascii="Bookman Old Style" w:eastAsia="Times New Roman" w:hAnsi="Bookman Old Style" w:cs="Times New Roman"/>
        </w:rPr>
      </w:pPr>
    </w:p>
    <w:p w14:paraId="27421607" w14:textId="49C4E704" w:rsidR="00D22239" w:rsidRDefault="00005D77" w:rsidP="00CB68D3">
      <w:pPr>
        <w:pStyle w:val="Paragraphedeliste"/>
        <w:numPr>
          <w:ilvl w:val="0"/>
          <w:numId w:val="10"/>
        </w:numPr>
        <w:ind w:left="1276" w:hanging="567"/>
        <w:rPr>
          <w:rFonts w:ascii="Bookman Old Style" w:eastAsia="Times New Roman" w:hAnsi="Bookman Old Style" w:cs="Times New Roman"/>
        </w:rPr>
      </w:pPr>
      <w:r w:rsidRPr="00005D77">
        <w:rPr>
          <w:rFonts w:ascii="Bookman Old Style" w:eastAsia="Times New Roman" w:hAnsi="Bookman Old Style" w:cs="Times New Roman"/>
        </w:rPr>
        <w:t xml:space="preserve">celle de médecin </w:t>
      </w:r>
      <w:r w:rsidR="00CB68D3">
        <w:rPr>
          <w:rFonts w:ascii="Bookman Old Style" w:eastAsia="Times New Roman" w:hAnsi="Bookman Old Style" w:cs="Times New Roman"/>
        </w:rPr>
        <w:t>spécialiste (10/</w:t>
      </w:r>
      <w:r w:rsidR="00D22239" w:rsidRPr="00005D77">
        <w:rPr>
          <w:rFonts w:ascii="Bookman Old Style" w:eastAsia="Times New Roman" w:hAnsi="Bookman Old Style" w:cs="Times New Roman"/>
        </w:rPr>
        <w:t>11 ans d'études universitaires).</w:t>
      </w:r>
    </w:p>
    <w:p w14:paraId="3F3C67E9" w14:textId="77777777" w:rsidR="00984A5B" w:rsidRDefault="00984A5B" w:rsidP="00984A5B">
      <w:pPr>
        <w:rPr>
          <w:rFonts w:ascii="Bookman Old Style" w:eastAsia="Times New Roman" w:hAnsi="Bookman Old Style" w:cs="Times New Roman"/>
        </w:rPr>
      </w:pPr>
    </w:p>
    <w:p w14:paraId="27EBE940" w14:textId="45DE8A28" w:rsidR="00984A5B" w:rsidRDefault="00984A5B" w:rsidP="00CB68D3">
      <w:pPr>
        <w:ind w:left="709"/>
        <w:jc w:val="both"/>
        <w:rPr>
          <w:rFonts w:ascii="Bookman Old Style" w:eastAsia="Times New Roman" w:hAnsi="Bookman Old Style" w:cs="Times New Roman"/>
        </w:rPr>
      </w:pPr>
      <w:r>
        <w:rPr>
          <w:rFonts w:ascii="Bookman Old Style" w:eastAsia="Times New Roman" w:hAnsi="Bookman Old Style" w:cs="Times New Roman"/>
        </w:rPr>
        <w:t>Les spécialités sont préparées durant cinq ans</w:t>
      </w:r>
      <w:r w:rsidR="00B36884">
        <w:rPr>
          <w:rFonts w:ascii="Bookman Old Style" w:eastAsia="Times New Roman" w:hAnsi="Bookman Old Style" w:cs="Times New Roman"/>
        </w:rPr>
        <w:t>,</w:t>
      </w:r>
      <w:r>
        <w:rPr>
          <w:rFonts w:ascii="Bookman Old Style" w:eastAsia="Times New Roman" w:hAnsi="Bookman Old Style" w:cs="Times New Roman"/>
        </w:rPr>
        <w:t xml:space="preserve"> en commun</w:t>
      </w:r>
      <w:r w:rsidR="00B36884">
        <w:rPr>
          <w:rFonts w:ascii="Bookman Old Style" w:eastAsia="Times New Roman" w:hAnsi="Bookman Old Style" w:cs="Times New Roman"/>
        </w:rPr>
        <w:t>,</w:t>
      </w:r>
      <w:r>
        <w:rPr>
          <w:rFonts w:ascii="Bookman Old Style" w:eastAsia="Times New Roman" w:hAnsi="Bookman Old Style" w:cs="Times New Roman"/>
        </w:rPr>
        <w:t xml:space="preserve"> par les médecins et les biologistes au sein de la faculté de médecine</w:t>
      </w:r>
      <w:r w:rsidR="00B36884">
        <w:rPr>
          <w:rFonts w:ascii="Bookman Old Style" w:eastAsia="Times New Roman" w:hAnsi="Bookman Old Style" w:cs="Times New Roman"/>
        </w:rPr>
        <w:t>, et</w:t>
      </w:r>
      <w:r>
        <w:rPr>
          <w:rFonts w:ascii="Bookman Old Style" w:eastAsia="Times New Roman" w:hAnsi="Bookman Old Style" w:cs="Times New Roman"/>
        </w:rPr>
        <w:t xml:space="preserve"> sont : la microbiologie, la génétique, les sciences de l’alimentation, la pathologie générale, la chimie clinique, l’hygiène.</w:t>
      </w:r>
    </w:p>
    <w:p w14:paraId="6EA5AAE0" w14:textId="77777777" w:rsidR="00C427C2" w:rsidRDefault="00C427C2" w:rsidP="00C427C2">
      <w:pPr>
        <w:ind w:left="360"/>
        <w:jc w:val="both"/>
        <w:rPr>
          <w:rFonts w:ascii="Bookman Old Style" w:eastAsia="Times New Roman" w:hAnsi="Bookman Old Style" w:cs="Times New Roman"/>
        </w:rPr>
      </w:pPr>
    </w:p>
    <w:p w14:paraId="64994018" w14:textId="23576F78" w:rsidR="00C427C2" w:rsidRPr="00984A5B" w:rsidRDefault="00CB68D3" w:rsidP="00B36884">
      <w:pPr>
        <w:tabs>
          <w:tab w:val="left" w:pos="709"/>
        </w:tabs>
        <w:ind w:left="709"/>
        <w:jc w:val="both"/>
        <w:rPr>
          <w:rFonts w:ascii="Bookman Old Style" w:eastAsia="Times New Roman" w:hAnsi="Bookman Old Style" w:cs="Times New Roman"/>
        </w:rPr>
      </w:pPr>
      <w:r>
        <w:rPr>
          <w:rFonts w:ascii="Bookman Old Style" w:eastAsia="Times New Roman" w:hAnsi="Bookman Old Style" w:cs="Times New Roman"/>
        </w:rPr>
        <w:t>NB :</w:t>
      </w:r>
      <w:r w:rsidR="00C427C2">
        <w:rPr>
          <w:rFonts w:ascii="Bookman Old Style" w:eastAsia="Times New Roman" w:hAnsi="Bookman Old Style" w:cs="Times New Roman"/>
        </w:rPr>
        <w:t xml:space="preserve"> les pharmaciens ne peuvent pas exercer comme biologistes au sein de laboratoires d’analyses médicales.</w:t>
      </w:r>
    </w:p>
    <w:p w14:paraId="42F54AAA" w14:textId="77777777" w:rsidR="00005D77" w:rsidRDefault="00005D77" w:rsidP="00005D77">
      <w:pPr>
        <w:rPr>
          <w:rFonts w:ascii="Bookman Old Style" w:eastAsia="Times New Roman" w:hAnsi="Bookman Old Style" w:cs="Times New Roman"/>
        </w:rPr>
      </w:pPr>
    </w:p>
    <w:p w14:paraId="54835300" w14:textId="77777777" w:rsidR="00005D77" w:rsidRPr="00005D77" w:rsidRDefault="00005D77" w:rsidP="00005D77">
      <w:pPr>
        <w:rPr>
          <w:rFonts w:ascii="Bookman Old Style" w:eastAsia="Times New Roman" w:hAnsi="Bookman Old Style" w:cs="Times New Roman"/>
        </w:rPr>
      </w:pPr>
    </w:p>
    <w:p w14:paraId="325A7043" w14:textId="40F341F1" w:rsidR="00255C1E" w:rsidRDefault="00255C1E" w:rsidP="00CB68D3">
      <w:pPr>
        <w:pStyle w:val="Paragraphedeliste"/>
        <w:numPr>
          <w:ilvl w:val="0"/>
          <w:numId w:val="19"/>
        </w:numPr>
        <w:jc w:val="both"/>
        <w:rPr>
          <w:rFonts w:ascii="Bookman Old Style" w:eastAsia="Times New Roman" w:hAnsi="Bookman Old Style" w:cs="Times New Roman"/>
        </w:rPr>
      </w:pPr>
      <w:r>
        <w:rPr>
          <w:rFonts w:ascii="Bookman Old Style" w:eastAsia="Times New Roman" w:hAnsi="Bookman Old Style" w:cs="Times New Roman"/>
        </w:rPr>
        <w:t xml:space="preserve">Durant des années, </w:t>
      </w:r>
      <w:r w:rsidR="00D22239" w:rsidRPr="00005D77">
        <w:rPr>
          <w:rFonts w:ascii="Bookman Old Style" w:eastAsia="Times New Roman" w:hAnsi="Bookman Old Style" w:cs="Times New Roman"/>
        </w:rPr>
        <w:t xml:space="preserve">la </w:t>
      </w:r>
      <w:r>
        <w:rPr>
          <w:rFonts w:ascii="Bookman Old Style" w:eastAsia="Times New Roman" w:hAnsi="Bookman Old Style" w:cs="Times New Roman"/>
        </w:rPr>
        <w:t xml:space="preserve">biologie clinique n’a pas été reconnue comme relevant des professions de santé. </w:t>
      </w:r>
    </w:p>
    <w:p w14:paraId="47BDC54B" w14:textId="77777777" w:rsidR="00255C1E" w:rsidRDefault="00255C1E" w:rsidP="00255C1E">
      <w:pPr>
        <w:ind w:left="360"/>
        <w:jc w:val="both"/>
        <w:rPr>
          <w:rFonts w:ascii="Bookman Old Style" w:eastAsia="Times New Roman" w:hAnsi="Bookman Old Style" w:cs="Times New Roman"/>
        </w:rPr>
      </w:pPr>
    </w:p>
    <w:p w14:paraId="339F2779" w14:textId="6254AA0A" w:rsidR="00D22239" w:rsidRPr="00255C1E" w:rsidRDefault="00255C1E" w:rsidP="00255C1E">
      <w:pPr>
        <w:ind w:left="708"/>
        <w:jc w:val="both"/>
        <w:rPr>
          <w:rFonts w:ascii="Bookman Old Style" w:eastAsia="Times New Roman" w:hAnsi="Bookman Old Style" w:cs="Times New Roman"/>
        </w:rPr>
      </w:pPr>
      <w:r>
        <w:rPr>
          <w:rFonts w:ascii="Bookman Old Style" w:eastAsia="Times New Roman" w:hAnsi="Bookman Old Style" w:cs="Times New Roman"/>
        </w:rPr>
        <w:t xml:space="preserve">Cependant, </w:t>
      </w:r>
      <w:r w:rsidR="00B36884">
        <w:rPr>
          <w:rFonts w:ascii="Bookman Old Style" w:eastAsia="Times New Roman" w:hAnsi="Bookman Old Style" w:cs="Times New Roman"/>
        </w:rPr>
        <w:t>une</w:t>
      </w:r>
      <w:r>
        <w:rPr>
          <w:rFonts w:ascii="Bookman Old Style" w:eastAsia="Times New Roman" w:hAnsi="Bookman Old Style" w:cs="Times New Roman"/>
        </w:rPr>
        <w:t xml:space="preserve"> l</w:t>
      </w:r>
      <w:r w:rsidRPr="00255C1E">
        <w:rPr>
          <w:rFonts w:ascii="Bookman Old Style" w:eastAsia="Times New Roman" w:hAnsi="Bookman Old Style" w:cs="Times New Roman"/>
        </w:rPr>
        <w:t xml:space="preserve">oi </w:t>
      </w:r>
      <w:r>
        <w:rPr>
          <w:rFonts w:ascii="Bookman Old Style" w:eastAsia="Times New Roman" w:hAnsi="Bookman Old Style" w:cs="Times New Roman"/>
        </w:rPr>
        <w:t>du 11 janvier 2018</w:t>
      </w:r>
      <w:r w:rsidRPr="00255C1E">
        <w:rPr>
          <w:rFonts w:ascii="Bookman Old Style" w:eastAsia="Times New Roman" w:hAnsi="Bookman Old Style" w:cs="Times New Roman"/>
        </w:rPr>
        <w:t xml:space="preserve"> </w:t>
      </w:r>
      <w:r>
        <w:rPr>
          <w:rFonts w:ascii="Bookman Old Style" w:eastAsia="Times New Roman" w:hAnsi="Bookman Old Style" w:cs="Times New Roman"/>
        </w:rPr>
        <w:t xml:space="preserve">(18G00019, </w:t>
      </w:r>
      <w:r w:rsidRPr="00255C1E">
        <w:rPr>
          <w:rFonts w:ascii="Bookman Old Style" w:eastAsia="Times New Roman" w:hAnsi="Bookman Old Style" w:cs="Times New Roman"/>
        </w:rPr>
        <w:t xml:space="preserve">Série générale GU n.25 du </w:t>
      </w:r>
      <w:r w:rsidR="00B36884">
        <w:rPr>
          <w:rFonts w:ascii="Bookman Old Style" w:eastAsia="Times New Roman" w:hAnsi="Bookman Old Style" w:cs="Times New Roman"/>
        </w:rPr>
        <w:t>31 janvier 2018,</w:t>
      </w:r>
      <w:r>
        <w:rPr>
          <w:rFonts w:ascii="Bookman Old Style" w:eastAsia="Times New Roman" w:hAnsi="Bookman Old Style" w:cs="Times New Roman"/>
        </w:rPr>
        <w:t xml:space="preserve"> entré</w:t>
      </w:r>
      <w:r w:rsidR="00B36884">
        <w:rPr>
          <w:rFonts w:ascii="Bookman Old Style" w:eastAsia="Times New Roman" w:hAnsi="Bookman Old Style" w:cs="Times New Roman"/>
        </w:rPr>
        <w:t>e en vigueur le 15 février 2018)</w:t>
      </w:r>
      <w:r>
        <w:rPr>
          <w:rFonts w:ascii="Bookman Old Style" w:eastAsia="Times New Roman" w:hAnsi="Bookman Old Style" w:cs="Times New Roman"/>
        </w:rPr>
        <w:t xml:space="preserve"> a enfin reconnu la profession de biologiste comme une p</w:t>
      </w:r>
      <w:r w:rsidRPr="00255C1E">
        <w:rPr>
          <w:rFonts w:ascii="Bookman Old Style" w:eastAsia="Times New Roman" w:hAnsi="Bookman Old Style" w:cs="Times New Roman"/>
        </w:rPr>
        <w:t>rofession de santé.</w:t>
      </w:r>
    </w:p>
    <w:p w14:paraId="5C8AD037" w14:textId="77777777" w:rsidR="00AA534E" w:rsidRDefault="00AA534E" w:rsidP="00F84EA8">
      <w:pPr>
        <w:pStyle w:val="Default"/>
        <w:jc w:val="both"/>
        <w:rPr>
          <w:color w:val="auto"/>
        </w:rPr>
      </w:pPr>
    </w:p>
    <w:p w14:paraId="2C16F001" w14:textId="77777777" w:rsidR="00D141F6" w:rsidRPr="00D22239" w:rsidRDefault="00D141F6" w:rsidP="00F84EA8">
      <w:pPr>
        <w:pStyle w:val="Default"/>
        <w:jc w:val="both"/>
        <w:rPr>
          <w:color w:val="auto"/>
        </w:rPr>
      </w:pPr>
    </w:p>
    <w:p w14:paraId="5462B874" w14:textId="73795989" w:rsidR="00AA534E" w:rsidRPr="00D22239" w:rsidRDefault="00AA534E" w:rsidP="00AA534E">
      <w:pPr>
        <w:pStyle w:val="Default"/>
        <w:numPr>
          <w:ilvl w:val="0"/>
          <w:numId w:val="12"/>
        </w:numPr>
        <w:jc w:val="both"/>
        <w:rPr>
          <w:color w:val="auto"/>
        </w:rPr>
      </w:pPr>
      <w:r w:rsidRPr="00D22239">
        <w:rPr>
          <w:color w:val="auto"/>
        </w:rPr>
        <w:t xml:space="preserve">Pour pouvoir exercer, les biologistes doivent être inscrits auprès de l’Ordre </w:t>
      </w:r>
      <w:r w:rsidR="00984A5B">
        <w:rPr>
          <w:color w:val="auto"/>
        </w:rPr>
        <w:t xml:space="preserve">national </w:t>
      </w:r>
      <w:r w:rsidR="00D22239" w:rsidRPr="00D22239">
        <w:rPr>
          <w:color w:val="auto"/>
        </w:rPr>
        <w:t>des Biologistes</w:t>
      </w:r>
      <w:r w:rsidRPr="00D22239">
        <w:rPr>
          <w:color w:val="auto"/>
        </w:rPr>
        <w:t>.</w:t>
      </w:r>
    </w:p>
    <w:p w14:paraId="07FDA8C0" w14:textId="77777777" w:rsidR="00D22239" w:rsidRPr="00D22239" w:rsidRDefault="00D22239" w:rsidP="00D22239">
      <w:pPr>
        <w:pStyle w:val="Default"/>
        <w:ind w:left="720"/>
        <w:jc w:val="both"/>
        <w:rPr>
          <w:color w:val="auto"/>
        </w:rPr>
      </w:pPr>
    </w:p>
    <w:p w14:paraId="50C18492" w14:textId="650C2330" w:rsidR="00D22239" w:rsidRPr="00D22239" w:rsidRDefault="00D22239" w:rsidP="00CB68D3">
      <w:pPr>
        <w:ind w:left="709"/>
        <w:jc w:val="both"/>
        <w:rPr>
          <w:rFonts w:ascii="Bookman Old Style" w:hAnsi="Bookman Old Style"/>
        </w:rPr>
      </w:pPr>
      <w:r w:rsidRPr="00D22239">
        <w:rPr>
          <w:rFonts w:ascii="Bookman Old Style" w:hAnsi="Bookman Old Style"/>
        </w:rPr>
        <w:t>Cette inscription n’est possible que moyennant la réussite à un examen d’Etat comportant deux épreuves écrites  (l’une générale, l’autre spéci</w:t>
      </w:r>
      <w:r w:rsidR="00984A5B">
        <w:rPr>
          <w:rFonts w:ascii="Bookman Old Style" w:hAnsi="Bookman Old Style"/>
        </w:rPr>
        <w:t>alisée), une épreuve pratique (</w:t>
      </w:r>
      <w:r w:rsidRPr="00D22239">
        <w:rPr>
          <w:rFonts w:ascii="Bookman Old Style" w:hAnsi="Bookman Old Style"/>
        </w:rPr>
        <w:t>histologie, biochimie), et une épreuve orale</w:t>
      </w:r>
      <w:r w:rsidR="00B36884">
        <w:rPr>
          <w:rFonts w:ascii="Bookman Old Style" w:hAnsi="Bookman Old Style"/>
        </w:rPr>
        <w:t>.</w:t>
      </w:r>
    </w:p>
    <w:p w14:paraId="293F70D1" w14:textId="0F732E3D" w:rsidR="00D22239" w:rsidRPr="00D22239" w:rsidRDefault="00D22239" w:rsidP="00D22239">
      <w:pPr>
        <w:pStyle w:val="Default"/>
        <w:ind w:left="720"/>
        <w:jc w:val="both"/>
        <w:rPr>
          <w:color w:val="auto"/>
        </w:rPr>
      </w:pPr>
    </w:p>
    <w:p w14:paraId="6A4B1840" w14:textId="77777777" w:rsidR="00AA534E" w:rsidRPr="00D22239" w:rsidRDefault="00AA534E" w:rsidP="00AA534E">
      <w:pPr>
        <w:pStyle w:val="Default"/>
        <w:jc w:val="both"/>
        <w:rPr>
          <w:color w:val="auto"/>
        </w:rPr>
      </w:pPr>
    </w:p>
    <w:p w14:paraId="5DEE2E7B" w14:textId="77777777" w:rsidR="00AA534E" w:rsidRPr="00D22239" w:rsidRDefault="00AA534E" w:rsidP="00AA534E">
      <w:pPr>
        <w:pStyle w:val="Default"/>
        <w:jc w:val="both"/>
        <w:rPr>
          <w:color w:val="auto"/>
        </w:rPr>
      </w:pPr>
    </w:p>
    <w:p w14:paraId="157A1FB8" w14:textId="77777777" w:rsidR="00AA534E" w:rsidRPr="00CB68D3" w:rsidRDefault="00AA534E" w:rsidP="00AA534E">
      <w:pPr>
        <w:pStyle w:val="Default"/>
        <w:jc w:val="both"/>
        <w:rPr>
          <w:color w:val="auto"/>
          <w:sz w:val="20"/>
          <w:szCs w:val="20"/>
        </w:rPr>
      </w:pPr>
    </w:p>
    <w:p w14:paraId="091F9310" w14:textId="77777777" w:rsidR="00F34B53" w:rsidRPr="00CB68D3" w:rsidRDefault="00602024" w:rsidP="00AA534E">
      <w:pPr>
        <w:pStyle w:val="Default"/>
        <w:jc w:val="both"/>
        <w:rPr>
          <w:b/>
          <w:bCs/>
          <w:color w:val="auto"/>
          <w:u w:val="single"/>
        </w:rPr>
      </w:pPr>
      <w:r w:rsidRPr="00CB68D3">
        <w:rPr>
          <w:b/>
          <w:bCs/>
          <w:color w:val="auto"/>
        </w:rPr>
        <w:t>5</w:t>
      </w:r>
      <w:r w:rsidR="00F34B53" w:rsidRPr="00CB68D3">
        <w:rPr>
          <w:b/>
          <w:bCs/>
          <w:color w:val="auto"/>
        </w:rPr>
        <w:t xml:space="preserve"> </w:t>
      </w:r>
      <w:r w:rsidRPr="00CB68D3">
        <w:rPr>
          <w:b/>
          <w:bCs/>
          <w:color w:val="auto"/>
        </w:rPr>
        <w:t>–</w:t>
      </w:r>
      <w:r w:rsidR="00F34B53" w:rsidRPr="00CB68D3">
        <w:rPr>
          <w:b/>
          <w:bCs/>
          <w:color w:val="auto"/>
        </w:rPr>
        <w:t xml:space="preserve"> </w:t>
      </w:r>
      <w:r w:rsidRPr="00CB68D3">
        <w:rPr>
          <w:b/>
          <w:bCs/>
          <w:color w:val="auto"/>
          <w:u w:val="single"/>
        </w:rPr>
        <w:t>Les autorisations requises pour ouvrir et exploiter un laboratoire, et le contrôle de l’activité</w:t>
      </w:r>
    </w:p>
    <w:p w14:paraId="1B598FA7" w14:textId="77777777" w:rsidR="00550168" w:rsidRPr="00CB68D3" w:rsidRDefault="00550168" w:rsidP="00550168">
      <w:pPr>
        <w:pStyle w:val="Default"/>
        <w:jc w:val="both"/>
        <w:rPr>
          <w:color w:val="auto"/>
        </w:rPr>
      </w:pPr>
    </w:p>
    <w:p w14:paraId="55E8AE0B" w14:textId="77777777" w:rsidR="00550168" w:rsidRDefault="00550168" w:rsidP="00F84EA8">
      <w:pPr>
        <w:pStyle w:val="Default"/>
        <w:jc w:val="both"/>
        <w:rPr>
          <w:color w:val="auto"/>
        </w:rPr>
      </w:pPr>
    </w:p>
    <w:p w14:paraId="6C5C02D1" w14:textId="0E49B4BD" w:rsidR="00CB68D3" w:rsidRDefault="00CB68D3" w:rsidP="00CB68D3">
      <w:pPr>
        <w:pStyle w:val="Default"/>
        <w:numPr>
          <w:ilvl w:val="0"/>
          <w:numId w:val="12"/>
        </w:numPr>
        <w:jc w:val="both"/>
        <w:rPr>
          <w:color w:val="auto"/>
        </w:rPr>
      </w:pPr>
      <w:r>
        <w:rPr>
          <w:color w:val="auto"/>
        </w:rPr>
        <w:t>Pour pouvoir fonctionner, un laboratoire doit y être autorisé par le département régional de la santé, la décision étant renouvelée tous les quatre ans.</w:t>
      </w:r>
    </w:p>
    <w:p w14:paraId="7BBCA81C" w14:textId="77777777" w:rsidR="00CB68D3" w:rsidRDefault="00CB68D3" w:rsidP="00CB68D3">
      <w:pPr>
        <w:pStyle w:val="Default"/>
        <w:jc w:val="both"/>
        <w:rPr>
          <w:color w:val="auto"/>
        </w:rPr>
      </w:pPr>
    </w:p>
    <w:p w14:paraId="0F8A3BBA" w14:textId="6D94848C" w:rsidR="00CB68D3" w:rsidRPr="00CB68D3" w:rsidRDefault="00CB68D3" w:rsidP="00CB68D3">
      <w:pPr>
        <w:pStyle w:val="Default"/>
        <w:ind w:left="708"/>
        <w:jc w:val="both"/>
        <w:rPr>
          <w:color w:val="auto"/>
        </w:rPr>
      </w:pPr>
      <w:r>
        <w:rPr>
          <w:color w:val="auto"/>
        </w:rPr>
        <w:t>Il est cependant à noter que depuis l’an 2000, aucune ouverture de nouveau laboratoire d’analyses médicales n’est autorisée.</w:t>
      </w:r>
    </w:p>
    <w:p w14:paraId="55FBD6C2" w14:textId="77777777" w:rsidR="00602024" w:rsidRPr="00D141F6" w:rsidRDefault="00602024" w:rsidP="00602024">
      <w:pPr>
        <w:pStyle w:val="Default"/>
        <w:spacing w:after="25"/>
        <w:ind w:left="1416"/>
        <w:jc w:val="both"/>
        <w:rPr>
          <w:color w:val="FF0000"/>
        </w:rPr>
      </w:pPr>
    </w:p>
    <w:p w14:paraId="396AA705" w14:textId="77777777" w:rsidR="00602024" w:rsidRPr="00DF23E7" w:rsidRDefault="00602024" w:rsidP="00F84EA8">
      <w:pPr>
        <w:pStyle w:val="Default"/>
        <w:jc w:val="both"/>
        <w:rPr>
          <w:color w:val="auto"/>
        </w:rPr>
      </w:pPr>
    </w:p>
    <w:p w14:paraId="6751443F" w14:textId="573A0E9D" w:rsidR="00DF23E7" w:rsidRDefault="00602024" w:rsidP="00602024">
      <w:pPr>
        <w:pStyle w:val="Default"/>
        <w:numPr>
          <w:ilvl w:val="0"/>
          <w:numId w:val="12"/>
        </w:numPr>
        <w:jc w:val="both"/>
        <w:rPr>
          <w:color w:val="auto"/>
        </w:rPr>
      </w:pPr>
      <w:r w:rsidRPr="00DF23E7">
        <w:rPr>
          <w:color w:val="auto"/>
        </w:rPr>
        <w:t xml:space="preserve">Il existe </w:t>
      </w:r>
      <w:r w:rsidR="00CB68D3">
        <w:rPr>
          <w:color w:val="auto"/>
        </w:rPr>
        <w:t xml:space="preserve">également </w:t>
      </w:r>
      <w:r w:rsidR="00DF23E7" w:rsidRPr="00DF23E7">
        <w:rPr>
          <w:color w:val="auto"/>
        </w:rPr>
        <w:t>un système</w:t>
      </w:r>
      <w:r w:rsidR="00DF23E7">
        <w:rPr>
          <w:color w:val="auto"/>
        </w:rPr>
        <w:t xml:space="preserve"> d’accréditation, </w:t>
      </w:r>
      <w:r w:rsidR="00B36884">
        <w:rPr>
          <w:color w:val="auto"/>
        </w:rPr>
        <w:t xml:space="preserve">celle-ci </w:t>
      </w:r>
      <w:r w:rsidR="000B0372">
        <w:rPr>
          <w:color w:val="auto"/>
        </w:rPr>
        <w:t>n’</w:t>
      </w:r>
      <w:r w:rsidR="00DF23E7">
        <w:rPr>
          <w:color w:val="auto"/>
        </w:rPr>
        <w:t xml:space="preserve">étant </w:t>
      </w:r>
      <w:r w:rsidR="000B0372">
        <w:rPr>
          <w:color w:val="auto"/>
        </w:rPr>
        <w:t xml:space="preserve">cependant exigée que pour les laboratoires souhaitant </w:t>
      </w:r>
      <w:r w:rsidR="00DF23E7">
        <w:rPr>
          <w:color w:val="auto"/>
        </w:rPr>
        <w:t>travailler pour le service public de santé.</w:t>
      </w:r>
    </w:p>
    <w:p w14:paraId="1E4DD411" w14:textId="77777777" w:rsidR="00DF23E7" w:rsidRDefault="00DF23E7" w:rsidP="00AC2B40">
      <w:pPr>
        <w:pStyle w:val="Default"/>
        <w:tabs>
          <w:tab w:val="left" w:pos="993"/>
        </w:tabs>
        <w:ind w:left="709"/>
        <w:jc w:val="both"/>
        <w:rPr>
          <w:color w:val="auto"/>
        </w:rPr>
      </w:pPr>
    </w:p>
    <w:p w14:paraId="4B963CCA" w14:textId="7A20ABD5" w:rsidR="00602024" w:rsidRDefault="00DF23E7" w:rsidP="00AC2B40">
      <w:pPr>
        <w:pStyle w:val="Default"/>
        <w:tabs>
          <w:tab w:val="left" w:pos="993"/>
        </w:tabs>
        <w:ind w:left="709"/>
        <w:jc w:val="both"/>
        <w:rPr>
          <w:color w:val="auto"/>
        </w:rPr>
      </w:pPr>
      <w:r>
        <w:rPr>
          <w:color w:val="auto"/>
        </w:rPr>
        <w:t>L’accréditation est obtenue à l’issue d’une inspection effectuée par une commission régionale, par un arrêté régional. Elle a une durée de trois ans, et doit faire l’objet de renouvellements périodiques.</w:t>
      </w:r>
    </w:p>
    <w:p w14:paraId="2D608ACB" w14:textId="77777777" w:rsidR="00DF23E7" w:rsidRDefault="00DF23E7" w:rsidP="00AC2B40">
      <w:pPr>
        <w:pStyle w:val="Default"/>
        <w:tabs>
          <w:tab w:val="left" w:pos="993"/>
        </w:tabs>
        <w:ind w:left="709"/>
        <w:jc w:val="both"/>
        <w:rPr>
          <w:color w:val="auto"/>
        </w:rPr>
      </w:pPr>
    </w:p>
    <w:p w14:paraId="52D98336" w14:textId="77777777" w:rsidR="00DF23E7" w:rsidRDefault="00DF23E7" w:rsidP="00AC2B40">
      <w:pPr>
        <w:pStyle w:val="Default"/>
        <w:tabs>
          <w:tab w:val="left" w:pos="993"/>
        </w:tabs>
        <w:ind w:left="709"/>
        <w:jc w:val="both"/>
        <w:rPr>
          <w:color w:val="auto"/>
        </w:rPr>
      </w:pPr>
      <w:r>
        <w:rPr>
          <w:color w:val="auto"/>
        </w:rPr>
        <w:t xml:space="preserve">Pour prétendre à l’accréditation, le laboratoire doit : </w:t>
      </w:r>
    </w:p>
    <w:p w14:paraId="6E940FF0" w14:textId="77777777" w:rsidR="00DF23E7" w:rsidRDefault="00DF23E7" w:rsidP="00AC2B40">
      <w:pPr>
        <w:pStyle w:val="Default"/>
        <w:tabs>
          <w:tab w:val="left" w:pos="993"/>
        </w:tabs>
        <w:ind w:left="709"/>
        <w:jc w:val="both"/>
        <w:rPr>
          <w:color w:val="auto"/>
        </w:rPr>
      </w:pPr>
    </w:p>
    <w:p w14:paraId="41E78140" w14:textId="7091EA69" w:rsidR="00DF23E7" w:rsidRDefault="00DF23E7" w:rsidP="00AC2B40">
      <w:pPr>
        <w:pStyle w:val="Default"/>
        <w:numPr>
          <w:ilvl w:val="0"/>
          <w:numId w:val="10"/>
        </w:numPr>
        <w:tabs>
          <w:tab w:val="left" w:pos="993"/>
        </w:tabs>
        <w:ind w:left="709" w:firstLine="0"/>
        <w:jc w:val="both"/>
        <w:rPr>
          <w:color w:val="auto"/>
        </w:rPr>
      </w:pPr>
      <w:r>
        <w:rPr>
          <w:color w:val="auto"/>
        </w:rPr>
        <w:t xml:space="preserve">exécuter au moins 250.000 analyses par an ; </w:t>
      </w:r>
    </w:p>
    <w:p w14:paraId="6840E28F" w14:textId="354BCB29" w:rsidR="00DF23E7" w:rsidRDefault="00DF23E7" w:rsidP="00AC2B40">
      <w:pPr>
        <w:pStyle w:val="Default"/>
        <w:numPr>
          <w:ilvl w:val="0"/>
          <w:numId w:val="10"/>
        </w:numPr>
        <w:tabs>
          <w:tab w:val="left" w:pos="993"/>
        </w:tabs>
        <w:ind w:left="993" w:hanging="284"/>
        <w:jc w:val="both"/>
        <w:rPr>
          <w:color w:val="auto"/>
        </w:rPr>
      </w:pPr>
      <w:r>
        <w:rPr>
          <w:color w:val="auto"/>
        </w:rPr>
        <w:t>vérifier les conditions d’organisation, de fonctionnement, de bonnes pratiques et de qualité des actes requises (assez proches de celles exigées par la norme ISO 15189)</w:t>
      </w:r>
      <w:r w:rsidR="000B0372">
        <w:rPr>
          <w:color w:val="auto"/>
        </w:rPr>
        <w:t xml:space="preserve"> ; </w:t>
      </w:r>
    </w:p>
    <w:p w14:paraId="26B628E6" w14:textId="694F91D9" w:rsidR="000B0372" w:rsidRPr="00DF23E7" w:rsidRDefault="000B0372" w:rsidP="00AC2B40">
      <w:pPr>
        <w:pStyle w:val="Default"/>
        <w:numPr>
          <w:ilvl w:val="0"/>
          <w:numId w:val="10"/>
        </w:numPr>
        <w:tabs>
          <w:tab w:val="left" w:pos="993"/>
        </w:tabs>
        <w:ind w:left="993" w:hanging="284"/>
        <w:jc w:val="both"/>
        <w:rPr>
          <w:color w:val="auto"/>
        </w:rPr>
      </w:pPr>
      <w:r>
        <w:rPr>
          <w:color w:val="auto"/>
        </w:rPr>
        <w:t>se soumettre à des contrôles de qualité internes et externes (CQI et VEQ)</w:t>
      </w:r>
      <w:r w:rsidR="00B36884">
        <w:rPr>
          <w:color w:val="auto"/>
        </w:rPr>
        <w:t>.</w:t>
      </w:r>
    </w:p>
    <w:p w14:paraId="5DA6E048" w14:textId="77777777" w:rsidR="00F34B53" w:rsidRPr="00DF23E7" w:rsidRDefault="00F34B53" w:rsidP="00AC2B40">
      <w:pPr>
        <w:pStyle w:val="Default"/>
        <w:tabs>
          <w:tab w:val="left" w:pos="993"/>
        </w:tabs>
        <w:ind w:left="709"/>
        <w:jc w:val="both"/>
        <w:rPr>
          <w:color w:val="auto"/>
        </w:rPr>
      </w:pPr>
    </w:p>
    <w:p w14:paraId="65F70E42" w14:textId="77777777" w:rsidR="00602024" w:rsidRPr="00255C1E" w:rsidRDefault="00602024" w:rsidP="00F84EA8">
      <w:pPr>
        <w:pStyle w:val="Default"/>
        <w:jc w:val="both"/>
        <w:rPr>
          <w:color w:val="auto"/>
        </w:rPr>
      </w:pPr>
    </w:p>
    <w:p w14:paraId="51EAED97" w14:textId="77777777" w:rsidR="00F34B53" w:rsidRDefault="002B0ADD" w:rsidP="00602024">
      <w:pPr>
        <w:pStyle w:val="Default"/>
        <w:numPr>
          <w:ilvl w:val="0"/>
          <w:numId w:val="12"/>
        </w:numPr>
        <w:jc w:val="both"/>
        <w:rPr>
          <w:color w:val="auto"/>
        </w:rPr>
      </w:pPr>
      <w:r w:rsidRPr="00255C1E">
        <w:rPr>
          <w:color w:val="auto"/>
        </w:rPr>
        <w:t>Le biologiste</w:t>
      </w:r>
      <w:r w:rsidR="00602024" w:rsidRPr="00255C1E">
        <w:rPr>
          <w:color w:val="auto"/>
        </w:rPr>
        <w:t xml:space="preserve"> </w:t>
      </w:r>
      <w:r w:rsidRPr="00255C1E">
        <w:rPr>
          <w:color w:val="auto"/>
        </w:rPr>
        <w:t>est</w:t>
      </w:r>
      <w:r w:rsidR="00602024" w:rsidRPr="00255C1E">
        <w:rPr>
          <w:color w:val="auto"/>
        </w:rPr>
        <w:t xml:space="preserve"> soumis au</w:t>
      </w:r>
      <w:r w:rsidRPr="00255C1E">
        <w:rPr>
          <w:color w:val="auto"/>
        </w:rPr>
        <w:t>x</w:t>
      </w:r>
      <w:r w:rsidR="00602024" w:rsidRPr="00255C1E">
        <w:rPr>
          <w:color w:val="auto"/>
        </w:rPr>
        <w:t xml:space="preserve"> contrôl</w:t>
      </w:r>
      <w:r w:rsidRPr="00255C1E">
        <w:rPr>
          <w:color w:val="auto"/>
        </w:rPr>
        <w:t>es</w:t>
      </w:r>
      <w:r w:rsidR="00602024" w:rsidRPr="00255C1E">
        <w:rPr>
          <w:color w:val="auto"/>
        </w:rPr>
        <w:t xml:space="preserve">, et le cas échéant aux sanctions : </w:t>
      </w:r>
    </w:p>
    <w:p w14:paraId="2DDE97E5" w14:textId="77777777" w:rsidR="00255C1E" w:rsidRPr="00255C1E" w:rsidRDefault="00255C1E" w:rsidP="00255C1E">
      <w:pPr>
        <w:pStyle w:val="Default"/>
        <w:ind w:left="720"/>
        <w:jc w:val="both"/>
        <w:rPr>
          <w:color w:val="auto"/>
        </w:rPr>
      </w:pPr>
    </w:p>
    <w:p w14:paraId="3CA99E1C" w14:textId="3137586A" w:rsidR="00602024" w:rsidRPr="00255C1E" w:rsidRDefault="00602024" w:rsidP="00255C1E">
      <w:pPr>
        <w:pStyle w:val="Default"/>
        <w:numPr>
          <w:ilvl w:val="0"/>
          <w:numId w:val="10"/>
        </w:numPr>
        <w:ind w:left="1134"/>
        <w:jc w:val="both"/>
        <w:rPr>
          <w:color w:val="auto"/>
        </w:rPr>
      </w:pPr>
      <w:r w:rsidRPr="00255C1E">
        <w:rPr>
          <w:color w:val="auto"/>
        </w:rPr>
        <w:t>du C</w:t>
      </w:r>
      <w:r w:rsidR="00255C1E">
        <w:rPr>
          <w:color w:val="auto"/>
        </w:rPr>
        <w:t>onseil de l’O</w:t>
      </w:r>
      <w:r w:rsidR="00F34B53" w:rsidRPr="00255C1E">
        <w:rPr>
          <w:color w:val="auto"/>
        </w:rPr>
        <w:t>rdre</w:t>
      </w:r>
      <w:r w:rsidR="00B36884">
        <w:rPr>
          <w:color w:val="auto"/>
        </w:rPr>
        <w:t xml:space="preserve"> dont il relève</w:t>
      </w:r>
      <w:r w:rsidRPr="00255C1E">
        <w:rPr>
          <w:color w:val="auto"/>
        </w:rPr>
        <w:t xml:space="preserve"> ; </w:t>
      </w:r>
    </w:p>
    <w:p w14:paraId="5223735C" w14:textId="77777777" w:rsidR="00602024" w:rsidRPr="00255C1E" w:rsidRDefault="00602024" w:rsidP="00255C1E">
      <w:pPr>
        <w:pStyle w:val="Default"/>
        <w:ind w:left="1134"/>
        <w:jc w:val="both"/>
        <w:rPr>
          <w:color w:val="auto"/>
        </w:rPr>
      </w:pPr>
    </w:p>
    <w:p w14:paraId="350D6C6F" w14:textId="6B619C41" w:rsidR="00F34B53" w:rsidRPr="00255C1E" w:rsidRDefault="00255C1E" w:rsidP="00255C1E">
      <w:pPr>
        <w:pStyle w:val="Default"/>
        <w:numPr>
          <w:ilvl w:val="0"/>
          <w:numId w:val="10"/>
        </w:numPr>
        <w:spacing w:after="34"/>
        <w:ind w:left="1134"/>
        <w:jc w:val="both"/>
        <w:rPr>
          <w:color w:val="auto"/>
        </w:rPr>
      </w:pPr>
      <w:r>
        <w:rPr>
          <w:color w:val="auto"/>
        </w:rPr>
        <w:t xml:space="preserve">du département régional de la santé, qui peut suspendre ou retirer l’autorisation d’ouverture </w:t>
      </w:r>
      <w:r w:rsidR="00602024" w:rsidRPr="00255C1E">
        <w:rPr>
          <w:color w:val="auto"/>
        </w:rPr>
        <w:t xml:space="preserve">; </w:t>
      </w:r>
    </w:p>
    <w:p w14:paraId="5F05BA42" w14:textId="77777777" w:rsidR="00602024" w:rsidRPr="00255C1E" w:rsidRDefault="00602024" w:rsidP="00255C1E">
      <w:pPr>
        <w:pStyle w:val="Default"/>
        <w:spacing w:after="34"/>
        <w:ind w:left="1134"/>
        <w:jc w:val="both"/>
        <w:rPr>
          <w:color w:val="auto"/>
        </w:rPr>
      </w:pPr>
    </w:p>
    <w:p w14:paraId="79C7714E" w14:textId="135B2A8F" w:rsidR="00602024" w:rsidRPr="00255C1E" w:rsidRDefault="00255C1E" w:rsidP="00255C1E">
      <w:pPr>
        <w:pStyle w:val="Default"/>
        <w:numPr>
          <w:ilvl w:val="0"/>
          <w:numId w:val="10"/>
        </w:numPr>
        <w:spacing w:after="34"/>
        <w:ind w:left="1134"/>
        <w:jc w:val="both"/>
        <w:rPr>
          <w:color w:val="auto"/>
        </w:rPr>
      </w:pPr>
      <w:r>
        <w:rPr>
          <w:color w:val="auto"/>
        </w:rPr>
        <w:t>des juridictions civiles ou pénales.</w:t>
      </w:r>
    </w:p>
    <w:p w14:paraId="26ADE2C4" w14:textId="77777777" w:rsidR="002B0ADD" w:rsidRPr="00255C1E" w:rsidRDefault="002B0ADD" w:rsidP="00255C1E">
      <w:pPr>
        <w:pStyle w:val="Default"/>
        <w:ind w:left="1134"/>
        <w:jc w:val="both"/>
        <w:rPr>
          <w:color w:val="auto"/>
        </w:rPr>
      </w:pPr>
    </w:p>
    <w:p w14:paraId="63CBE0D5" w14:textId="77777777" w:rsidR="00AC2B40" w:rsidRPr="00255C1E" w:rsidRDefault="00AC2B40" w:rsidP="002B0ADD">
      <w:pPr>
        <w:pStyle w:val="Default"/>
        <w:jc w:val="both"/>
        <w:rPr>
          <w:color w:val="auto"/>
        </w:rPr>
      </w:pPr>
    </w:p>
    <w:p w14:paraId="1F7D3C39" w14:textId="77777777" w:rsidR="00AC2B40" w:rsidRDefault="00AC2B40" w:rsidP="002B0ADD">
      <w:pPr>
        <w:pStyle w:val="Default"/>
        <w:jc w:val="both"/>
        <w:rPr>
          <w:b/>
          <w:bCs/>
        </w:rPr>
      </w:pPr>
    </w:p>
    <w:p w14:paraId="77E15044" w14:textId="65958594" w:rsidR="00F34B53" w:rsidRPr="00F84EA8" w:rsidRDefault="002B0ADD" w:rsidP="002B0ADD">
      <w:pPr>
        <w:pStyle w:val="Default"/>
        <w:jc w:val="both"/>
      </w:pPr>
      <w:r>
        <w:rPr>
          <w:b/>
          <w:bCs/>
        </w:rPr>
        <w:t xml:space="preserve">6 – </w:t>
      </w:r>
      <w:r w:rsidRPr="00B83AC7">
        <w:rPr>
          <w:b/>
          <w:bCs/>
          <w:u w:val="single"/>
        </w:rPr>
        <w:t>L</w:t>
      </w:r>
      <w:r w:rsidR="00917D9F">
        <w:rPr>
          <w:b/>
          <w:bCs/>
          <w:u w:val="single"/>
        </w:rPr>
        <w:t>e laboratoire et l</w:t>
      </w:r>
      <w:r w:rsidR="00AC2B40">
        <w:rPr>
          <w:b/>
          <w:bCs/>
          <w:u w:val="single"/>
        </w:rPr>
        <w:t xml:space="preserve">’exécution des </w:t>
      </w:r>
      <w:r w:rsidRPr="00B83AC7">
        <w:rPr>
          <w:b/>
          <w:bCs/>
          <w:u w:val="single"/>
        </w:rPr>
        <w:t>analyse</w:t>
      </w:r>
      <w:r w:rsidR="00AC2B40">
        <w:rPr>
          <w:b/>
          <w:bCs/>
          <w:u w:val="single"/>
        </w:rPr>
        <w:t>s</w:t>
      </w:r>
    </w:p>
    <w:p w14:paraId="0C1591A2" w14:textId="77777777" w:rsidR="002B0ADD" w:rsidRDefault="002B0ADD" w:rsidP="00F84EA8">
      <w:pPr>
        <w:pStyle w:val="Default"/>
        <w:jc w:val="both"/>
      </w:pPr>
    </w:p>
    <w:p w14:paraId="2715D411" w14:textId="77777777" w:rsidR="00917D9F" w:rsidRDefault="00917D9F" w:rsidP="00F84EA8">
      <w:pPr>
        <w:pStyle w:val="Default"/>
        <w:jc w:val="both"/>
      </w:pPr>
    </w:p>
    <w:p w14:paraId="5E71F41E" w14:textId="3B932281" w:rsidR="00917D9F" w:rsidRDefault="00917D9F" w:rsidP="00F84EA8">
      <w:pPr>
        <w:pStyle w:val="Default"/>
        <w:jc w:val="both"/>
        <w:rPr>
          <w:b/>
        </w:rPr>
      </w:pPr>
      <w:r>
        <w:rPr>
          <w:b/>
        </w:rPr>
        <w:t xml:space="preserve">Le laboratoire : </w:t>
      </w:r>
    </w:p>
    <w:p w14:paraId="59FA1B1F" w14:textId="77777777" w:rsidR="00917D9F" w:rsidRDefault="00917D9F" w:rsidP="00F84EA8">
      <w:pPr>
        <w:pStyle w:val="Default"/>
        <w:jc w:val="both"/>
        <w:rPr>
          <w:b/>
        </w:rPr>
      </w:pPr>
    </w:p>
    <w:p w14:paraId="227C1F51" w14:textId="77777777" w:rsidR="00AC2B40" w:rsidRDefault="00AC2B40" w:rsidP="00F84EA8">
      <w:pPr>
        <w:pStyle w:val="Default"/>
        <w:jc w:val="both"/>
        <w:rPr>
          <w:b/>
        </w:rPr>
      </w:pPr>
    </w:p>
    <w:p w14:paraId="6AEF5C56" w14:textId="334798B3" w:rsidR="00917D9F" w:rsidRDefault="00917D9F" w:rsidP="00917D9F">
      <w:pPr>
        <w:pStyle w:val="Default"/>
        <w:numPr>
          <w:ilvl w:val="0"/>
          <w:numId w:val="12"/>
        </w:numPr>
        <w:jc w:val="both"/>
      </w:pPr>
      <w:r w:rsidRPr="00917D9F">
        <w:t xml:space="preserve">Les laboratoires </w:t>
      </w:r>
      <w:r>
        <w:t>sont classés par niveau (I, II</w:t>
      </w:r>
      <w:proofErr w:type="gramStart"/>
      <w:r>
        <w:t>, …)</w:t>
      </w:r>
      <w:proofErr w:type="gramEnd"/>
      <w:r>
        <w:t xml:space="preserve"> en fonction du nombre d’analyses réalisées par an (jusqu’à 98.000 ; jusqu’à 189.000 ; etc.)</w:t>
      </w:r>
      <w:r w:rsidR="00B36884">
        <w:t>,</w:t>
      </w:r>
      <w:r>
        <w:t xml:space="preserve"> avec des exigences d’organisation croissantes (en nombre de techniciens, de biologistes et biologistes ou médecins spécialisés, d’employés administratifs, etc.).</w:t>
      </w:r>
    </w:p>
    <w:p w14:paraId="7E951878" w14:textId="77777777" w:rsidR="004926E5" w:rsidRDefault="004926E5" w:rsidP="004926E5">
      <w:pPr>
        <w:pStyle w:val="Default"/>
        <w:jc w:val="both"/>
      </w:pPr>
    </w:p>
    <w:p w14:paraId="38D8B452" w14:textId="34B4A19E" w:rsidR="004926E5" w:rsidRDefault="004926E5" w:rsidP="004926E5">
      <w:pPr>
        <w:pStyle w:val="Default"/>
        <w:ind w:left="708"/>
        <w:jc w:val="both"/>
      </w:pPr>
      <w:r>
        <w:t>Un laboratoire qui effectue plus d’analyses que celles correspon</w:t>
      </w:r>
      <w:r w:rsidR="00B36884">
        <w:t>dant à son niveau ne bénéficie</w:t>
      </w:r>
      <w:r>
        <w:t xml:space="preserve"> pas d’une prise en charge </w:t>
      </w:r>
      <w:r w:rsidR="00FE16B1">
        <w:t xml:space="preserve">des examens par </w:t>
      </w:r>
      <w:r w:rsidR="00FE16B1" w:rsidRPr="00255C1E">
        <w:t xml:space="preserve">la Région pour le surplus : il réalisera donc des </w:t>
      </w:r>
      <w:r w:rsidR="00AC2B40" w:rsidRPr="00255C1E">
        <w:t>examens sans pouvoir en être rémunér</w:t>
      </w:r>
      <w:r w:rsidR="00FE16B1" w:rsidRPr="00255C1E">
        <w:t>é</w:t>
      </w:r>
      <w:r w:rsidR="00682FCE" w:rsidRPr="00255C1E">
        <w:t xml:space="preserve">, sauf </w:t>
      </w:r>
      <w:r w:rsidR="00B36884">
        <w:t xml:space="preserve">pour </w:t>
      </w:r>
      <w:r w:rsidR="00AC2B40" w:rsidRPr="00255C1E">
        <w:t>ceux exécutés pour d</w:t>
      </w:r>
      <w:r w:rsidR="00682FCE" w:rsidRPr="00255C1E">
        <w:t xml:space="preserve">es patients </w:t>
      </w:r>
      <w:r w:rsidR="00B36884">
        <w:t>acceptant d’en assumer l’entier coût</w:t>
      </w:r>
      <w:r w:rsidR="00682FCE" w:rsidRPr="00255C1E">
        <w:t xml:space="preserve"> </w:t>
      </w:r>
      <w:r w:rsidR="00AC2B40" w:rsidRPr="00255C1E">
        <w:t>ou non pris en charge par le service de santé</w:t>
      </w:r>
      <w:r w:rsidR="00FE16B1" w:rsidRPr="00255C1E">
        <w:t>.</w:t>
      </w:r>
    </w:p>
    <w:p w14:paraId="02492A44" w14:textId="77777777" w:rsidR="004926E5" w:rsidRDefault="004926E5" w:rsidP="004926E5">
      <w:pPr>
        <w:pStyle w:val="Default"/>
        <w:ind w:left="708"/>
        <w:jc w:val="both"/>
      </w:pPr>
    </w:p>
    <w:p w14:paraId="7CFB6C87" w14:textId="0886EB72" w:rsidR="004926E5" w:rsidRDefault="00AC2B40" w:rsidP="004926E5">
      <w:pPr>
        <w:pStyle w:val="Default"/>
        <w:ind w:left="708"/>
        <w:jc w:val="both"/>
      </w:pPr>
      <w:r>
        <w:t xml:space="preserve">Le laboratoire </w:t>
      </w:r>
      <w:r w:rsidR="004926E5">
        <w:t>est également limité dans sa progression : il ne peut accroître son chiffres d’affaires de plus de 10% par rapport à l’année précédente.</w:t>
      </w:r>
    </w:p>
    <w:p w14:paraId="5FC2897F" w14:textId="77777777" w:rsidR="004926E5" w:rsidRDefault="004926E5" w:rsidP="004926E5">
      <w:pPr>
        <w:pStyle w:val="Default"/>
        <w:ind w:left="708"/>
        <w:jc w:val="both"/>
      </w:pPr>
    </w:p>
    <w:p w14:paraId="4521C519" w14:textId="2934A403" w:rsidR="004926E5" w:rsidRDefault="004926E5" w:rsidP="004926E5">
      <w:pPr>
        <w:pStyle w:val="Default"/>
        <w:ind w:left="708"/>
        <w:jc w:val="both"/>
      </w:pPr>
      <w:r>
        <w:t>La facturation moyenne des laboratoires est en baisse substantielle (de 350-400 K € en moyenne par an</w:t>
      </w:r>
      <w:r w:rsidR="00B36884">
        <w:t xml:space="preserve"> il y a quelques années</w:t>
      </w:r>
      <w:r>
        <w:t xml:space="preserve">, elle est </w:t>
      </w:r>
      <w:r w:rsidR="00B36884">
        <w:t>tombée à</w:t>
      </w:r>
      <w:r>
        <w:t xml:space="preserve"> 250 K €</w:t>
      </w:r>
      <w:r w:rsidR="00B36884">
        <w:t>)</w:t>
      </w:r>
      <w:r>
        <w:t xml:space="preserve">. </w:t>
      </w:r>
    </w:p>
    <w:p w14:paraId="3CA432D7" w14:textId="77777777" w:rsidR="004926E5" w:rsidRDefault="004926E5" w:rsidP="004926E5">
      <w:pPr>
        <w:pStyle w:val="Default"/>
        <w:ind w:left="708"/>
        <w:jc w:val="both"/>
      </w:pPr>
    </w:p>
    <w:p w14:paraId="1BBB1F3E" w14:textId="77777777" w:rsidR="00917D9F" w:rsidRPr="00917D9F" w:rsidRDefault="00917D9F" w:rsidP="00917D9F">
      <w:pPr>
        <w:pStyle w:val="Default"/>
        <w:ind w:left="720"/>
        <w:jc w:val="both"/>
      </w:pPr>
    </w:p>
    <w:p w14:paraId="457675C5" w14:textId="186D3A48" w:rsidR="000B0372" w:rsidRDefault="000B0372" w:rsidP="000B0372">
      <w:pPr>
        <w:pStyle w:val="Default"/>
        <w:numPr>
          <w:ilvl w:val="0"/>
          <w:numId w:val="12"/>
        </w:numPr>
        <w:jc w:val="both"/>
      </w:pPr>
      <w:r>
        <w:t xml:space="preserve">La </w:t>
      </w:r>
      <w:r w:rsidRPr="00917D9F">
        <w:rPr>
          <w:u w:val="single"/>
        </w:rPr>
        <w:t>présence</w:t>
      </w:r>
      <w:r>
        <w:t xml:space="preserve"> du biologiste au sein du laboratoire (ou du site) est impérative.</w:t>
      </w:r>
    </w:p>
    <w:p w14:paraId="3FF0EAD1" w14:textId="77777777" w:rsidR="000B0372" w:rsidRDefault="000B0372" w:rsidP="000B0372">
      <w:pPr>
        <w:pStyle w:val="Default"/>
        <w:jc w:val="both"/>
      </w:pPr>
    </w:p>
    <w:p w14:paraId="31619447" w14:textId="63EA6564" w:rsidR="000B0372" w:rsidRDefault="000B0372" w:rsidP="000B0372">
      <w:pPr>
        <w:pStyle w:val="Default"/>
        <w:ind w:left="708"/>
        <w:jc w:val="both"/>
      </w:pPr>
      <w:r>
        <w:t>Il doit être en mesure de commente</w:t>
      </w:r>
      <w:r w:rsidR="00AC2B40">
        <w:t xml:space="preserve">r le résultat </w:t>
      </w:r>
      <w:r w:rsidR="00B36884">
        <w:t>au</w:t>
      </w:r>
      <w:r>
        <w:t xml:space="preserve"> patient.</w:t>
      </w:r>
    </w:p>
    <w:p w14:paraId="434ED54E" w14:textId="77777777" w:rsidR="00682FCE" w:rsidRDefault="00682FCE" w:rsidP="000B0372">
      <w:pPr>
        <w:pStyle w:val="Default"/>
        <w:ind w:left="708"/>
        <w:jc w:val="both"/>
      </w:pPr>
    </w:p>
    <w:p w14:paraId="4259EBB3" w14:textId="77777777" w:rsidR="00682FCE" w:rsidRDefault="00682FCE" w:rsidP="000B0372">
      <w:pPr>
        <w:pStyle w:val="Default"/>
        <w:ind w:left="708"/>
        <w:jc w:val="both"/>
      </w:pPr>
    </w:p>
    <w:p w14:paraId="2C8E5171" w14:textId="74A1BF58" w:rsidR="00682FCE" w:rsidRDefault="00682FCE" w:rsidP="00682FCE">
      <w:pPr>
        <w:pStyle w:val="Default"/>
        <w:numPr>
          <w:ilvl w:val="0"/>
          <w:numId w:val="12"/>
        </w:numPr>
        <w:jc w:val="both"/>
        <w:rPr>
          <w:rFonts w:cs="Arial"/>
        </w:rPr>
      </w:pPr>
      <w:r>
        <w:rPr>
          <w:rFonts w:cs="Arial"/>
        </w:rPr>
        <w:t>Tout laboratoire même « généraliste » (non spécialisé) dispose au moins d’un secteur spécialisé </w:t>
      </w:r>
      <w:r w:rsidR="00B36884">
        <w:rPr>
          <w:rFonts w:cs="Arial"/>
        </w:rPr>
        <w:t>(cf. spécialités visées plus haut)</w:t>
      </w:r>
      <w:r>
        <w:rPr>
          <w:rFonts w:cs="Arial"/>
        </w:rPr>
        <w:t>.</w:t>
      </w:r>
    </w:p>
    <w:p w14:paraId="6AD72CE5" w14:textId="77777777" w:rsidR="00682FCE" w:rsidRDefault="00682FCE" w:rsidP="00682FCE">
      <w:pPr>
        <w:pStyle w:val="Default"/>
        <w:jc w:val="both"/>
        <w:rPr>
          <w:rFonts w:cs="Arial"/>
        </w:rPr>
      </w:pPr>
    </w:p>
    <w:p w14:paraId="2B7C6F7D" w14:textId="77777777" w:rsidR="00255C1E" w:rsidRDefault="00255C1E" w:rsidP="00B36884">
      <w:pPr>
        <w:pStyle w:val="Default"/>
        <w:jc w:val="both"/>
      </w:pPr>
    </w:p>
    <w:p w14:paraId="035DB3CB" w14:textId="509D7044" w:rsidR="002B0ADD" w:rsidRPr="00682FCE" w:rsidRDefault="00682FCE" w:rsidP="002B0ADD">
      <w:pPr>
        <w:pStyle w:val="Default"/>
        <w:jc w:val="both"/>
        <w:rPr>
          <w:rFonts w:cs="Arial"/>
          <w:b/>
        </w:rPr>
      </w:pPr>
      <w:r>
        <w:rPr>
          <w:rFonts w:cs="Arial"/>
          <w:b/>
        </w:rPr>
        <w:t>L’exécution de l’analyse :</w:t>
      </w:r>
    </w:p>
    <w:p w14:paraId="62AC4554" w14:textId="77777777" w:rsidR="00D65FA5" w:rsidRDefault="00D65FA5" w:rsidP="002B0ADD">
      <w:pPr>
        <w:pStyle w:val="Default"/>
        <w:jc w:val="both"/>
        <w:rPr>
          <w:rFonts w:cs="Arial"/>
        </w:rPr>
      </w:pPr>
    </w:p>
    <w:p w14:paraId="42E8C9D4" w14:textId="77777777" w:rsidR="00682FCE" w:rsidRDefault="00682FCE" w:rsidP="002B0ADD">
      <w:pPr>
        <w:pStyle w:val="Default"/>
        <w:jc w:val="both"/>
        <w:rPr>
          <w:rFonts w:cs="Arial"/>
        </w:rPr>
      </w:pPr>
    </w:p>
    <w:p w14:paraId="3FB8E2E1" w14:textId="05EC92AB" w:rsidR="002B0ADD" w:rsidRDefault="002B0ADD" w:rsidP="002B0ADD">
      <w:pPr>
        <w:pStyle w:val="Default"/>
        <w:numPr>
          <w:ilvl w:val="0"/>
          <w:numId w:val="15"/>
        </w:numPr>
        <w:jc w:val="both"/>
        <w:rPr>
          <w:rFonts w:cs="Arial"/>
        </w:rPr>
      </w:pPr>
      <w:r>
        <w:rPr>
          <w:rFonts w:cs="Arial"/>
        </w:rPr>
        <w:t xml:space="preserve">Un biologiste </w:t>
      </w:r>
      <w:r w:rsidR="000B0372">
        <w:rPr>
          <w:rFonts w:cs="Arial"/>
        </w:rPr>
        <w:t xml:space="preserve">ne </w:t>
      </w:r>
      <w:r>
        <w:rPr>
          <w:rFonts w:cs="Arial"/>
        </w:rPr>
        <w:t xml:space="preserve">peut réaliser </w:t>
      </w:r>
      <w:r w:rsidR="000B0372">
        <w:rPr>
          <w:rFonts w:cs="Arial"/>
        </w:rPr>
        <w:t xml:space="preserve">aucune analyse </w:t>
      </w:r>
      <w:r>
        <w:rPr>
          <w:rFonts w:cs="Arial"/>
        </w:rPr>
        <w:t xml:space="preserve">sans </w:t>
      </w:r>
      <w:r w:rsidR="00D65FA5">
        <w:rPr>
          <w:rFonts w:cs="Arial"/>
        </w:rPr>
        <w:t xml:space="preserve">une prescription médicale </w:t>
      </w:r>
      <w:r>
        <w:rPr>
          <w:rFonts w:cs="Arial"/>
        </w:rPr>
        <w:t>préalable.</w:t>
      </w:r>
    </w:p>
    <w:p w14:paraId="32E4A24A" w14:textId="77777777" w:rsidR="002B0ADD" w:rsidRDefault="002B0ADD" w:rsidP="002B0ADD">
      <w:pPr>
        <w:pStyle w:val="Default"/>
        <w:jc w:val="both"/>
        <w:rPr>
          <w:rFonts w:cs="Arial"/>
        </w:rPr>
      </w:pPr>
    </w:p>
    <w:p w14:paraId="4EC534BD" w14:textId="77777777" w:rsidR="00085B48" w:rsidRDefault="00085B48" w:rsidP="002B0ADD">
      <w:pPr>
        <w:pStyle w:val="Default"/>
        <w:jc w:val="both"/>
        <w:rPr>
          <w:rFonts w:cs="Arial"/>
        </w:rPr>
      </w:pPr>
    </w:p>
    <w:p w14:paraId="14A49CC6" w14:textId="77777777" w:rsidR="00A53AB8" w:rsidRDefault="00A53AB8" w:rsidP="002B0ADD">
      <w:pPr>
        <w:pStyle w:val="Default"/>
        <w:numPr>
          <w:ilvl w:val="0"/>
          <w:numId w:val="15"/>
        </w:numPr>
        <w:jc w:val="both"/>
      </w:pPr>
      <w:r>
        <w:t>En principe, le biologiste effectue lui-même les phases pré-analytiques, analytiques et post-analytiques</w:t>
      </w:r>
      <w:r w:rsidR="00F34B53" w:rsidRPr="00F84EA8">
        <w:t xml:space="preserve"> </w:t>
      </w:r>
      <w:r>
        <w:t xml:space="preserve">de l’analyse. </w:t>
      </w:r>
    </w:p>
    <w:p w14:paraId="0A1F14A0" w14:textId="77777777" w:rsidR="00A53AB8" w:rsidRPr="00F84EA8" w:rsidRDefault="00A53AB8" w:rsidP="00F84EA8">
      <w:pPr>
        <w:pStyle w:val="Default"/>
        <w:jc w:val="both"/>
      </w:pPr>
    </w:p>
    <w:p w14:paraId="6566F68B" w14:textId="77777777" w:rsidR="00A53AB8" w:rsidRDefault="00A53AB8" w:rsidP="00A53AB8">
      <w:pPr>
        <w:pStyle w:val="Default"/>
        <w:ind w:left="708"/>
        <w:jc w:val="both"/>
      </w:pPr>
      <w:r>
        <w:t xml:space="preserve">Il peut cependant collaborer avec d’autres professionnels de santé, selon les circonstances : </w:t>
      </w:r>
    </w:p>
    <w:p w14:paraId="3A0D2A15" w14:textId="77777777" w:rsidR="00A53AB8" w:rsidRDefault="00A53AB8" w:rsidP="00A53AB8">
      <w:pPr>
        <w:pStyle w:val="Default"/>
        <w:jc w:val="both"/>
      </w:pPr>
    </w:p>
    <w:p w14:paraId="26143D93" w14:textId="399A6AB9" w:rsidR="004426EE" w:rsidRDefault="00A53AB8" w:rsidP="00F84EA8">
      <w:pPr>
        <w:pStyle w:val="Default"/>
        <w:numPr>
          <w:ilvl w:val="1"/>
          <w:numId w:val="10"/>
        </w:numPr>
        <w:jc w:val="both"/>
      </w:pPr>
      <w:r>
        <w:t xml:space="preserve">Pour </w:t>
      </w:r>
      <w:r w:rsidR="00D65FA5">
        <w:t>les prélèvements, qui peuvent aussi être réalisés par des médecins ou des infirmiers (le biologiste ne pouvant effectuer des prélèvements qu’au sein même du laboratoire</w:t>
      </w:r>
      <w:r w:rsidR="00B36884">
        <w:t xml:space="preserve"> ; </w:t>
      </w:r>
    </w:p>
    <w:p w14:paraId="718AF0FD" w14:textId="77777777" w:rsidR="004426EE" w:rsidRDefault="004426EE" w:rsidP="004426EE">
      <w:pPr>
        <w:pStyle w:val="Default"/>
        <w:ind w:left="1440"/>
        <w:jc w:val="both"/>
      </w:pPr>
    </w:p>
    <w:p w14:paraId="7A4C09C6" w14:textId="6B0C1026" w:rsidR="004426EE" w:rsidRDefault="004426EE" w:rsidP="004426EE">
      <w:pPr>
        <w:pStyle w:val="Default"/>
        <w:numPr>
          <w:ilvl w:val="1"/>
          <w:numId w:val="10"/>
        </w:numPr>
        <w:jc w:val="both"/>
      </w:pPr>
      <w:r>
        <w:t>En matière d’</w:t>
      </w:r>
      <w:r w:rsidR="00F34B53" w:rsidRPr="00F84EA8">
        <w:t>analyses</w:t>
      </w:r>
      <w:r w:rsidR="00D65FA5">
        <w:t xml:space="preserve"> (avec un médecin spécialiste</w:t>
      </w:r>
      <w:r>
        <w:t>)</w:t>
      </w:r>
      <w:r w:rsidR="00B36884">
        <w:t xml:space="preserve"> ; </w:t>
      </w:r>
    </w:p>
    <w:p w14:paraId="521FF879" w14:textId="77777777" w:rsidR="004426EE" w:rsidRDefault="004426EE" w:rsidP="004426EE">
      <w:pPr>
        <w:pStyle w:val="Default"/>
        <w:jc w:val="both"/>
      </w:pPr>
    </w:p>
    <w:p w14:paraId="2F8C2A6D" w14:textId="7CE2DE86" w:rsidR="004426EE" w:rsidRDefault="004426EE" w:rsidP="004426EE">
      <w:pPr>
        <w:pStyle w:val="Default"/>
        <w:numPr>
          <w:ilvl w:val="1"/>
          <w:numId w:val="10"/>
        </w:numPr>
        <w:jc w:val="both"/>
      </w:pPr>
      <w:r>
        <w:t>A</w:t>
      </w:r>
      <w:r w:rsidR="00B83AC7">
        <w:t>u</w:t>
      </w:r>
      <w:r>
        <w:t xml:space="preserve"> stade de </w:t>
      </w:r>
      <w:r w:rsidR="00F34B53" w:rsidRPr="00F84EA8">
        <w:t>l</w:t>
      </w:r>
      <w:r>
        <w:t>’interprétation</w:t>
      </w:r>
      <w:r w:rsidR="00F34B53" w:rsidRPr="00F84EA8">
        <w:t xml:space="preserve"> et </w:t>
      </w:r>
      <w:r>
        <w:t xml:space="preserve">du </w:t>
      </w:r>
      <w:r w:rsidR="00F34B53" w:rsidRPr="00F84EA8">
        <w:t>rendu des résultats</w:t>
      </w:r>
      <w:r>
        <w:t>, si l’avis d’un autre professionnel est nécessaire</w:t>
      </w:r>
      <w:r w:rsidR="00D65FA5">
        <w:t xml:space="preserve"> (médecin spécialiste)</w:t>
      </w:r>
      <w:r>
        <w:t>.</w:t>
      </w:r>
    </w:p>
    <w:p w14:paraId="2F4463BA" w14:textId="77777777" w:rsidR="00F34B53" w:rsidRPr="00F84EA8" w:rsidRDefault="00F34B53" w:rsidP="00F84EA8">
      <w:pPr>
        <w:pStyle w:val="Default"/>
        <w:jc w:val="both"/>
      </w:pPr>
    </w:p>
    <w:p w14:paraId="6DB29F06" w14:textId="77777777" w:rsidR="004426EE" w:rsidRDefault="004426EE" w:rsidP="004426EE">
      <w:pPr>
        <w:pStyle w:val="Default"/>
        <w:ind w:left="708"/>
        <w:jc w:val="both"/>
      </w:pPr>
    </w:p>
    <w:p w14:paraId="788B9BD1" w14:textId="5C3A6070" w:rsidR="00F34B53" w:rsidRDefault="00F34B53" w:rsidP="004426EE">
      <w:pPr>
        <w:pStyle w:val="Default"/>
        <w:numPr>
          <w:ilvl w:val="0"/>
          <w:numId w:val="15"/>
        </w:numPr>
        <w:jc w:val="both"/>
      </w:pPr>
      <w:r w:rsidRPr="00F84EA8">
        <w:t xml:space="preserve">La </w:t>
      </w:r>
      <w:r w:rsidRPr="004426EE">
        <w:rPr>
          <w:u w:val="single"/>
        </w:rPr>
        <w:t>responsabilité</w:t>
      </w:r>
      <w:r w:rsidRPr="00F84EA8">
        <w:t xml:space="preserve"> du biologiste </w:t>
      </w:r>
      <w:r w:rsidR="004426EE">
        <w:t xml:space="preserve">concerne </w:t>
      </w:r>
      <w:r w:rsidR="00D65FA5">
        <w:t>l’intégralité des trois phases.</w:t>
      </w:r>
    </w:p>
    <w:p w14:paraId="1EE59DD5" w14:textId="77777777" w:rsidR="004426EE" w:rsidRPr="00F84EA8" w:rsidRDefault="004426EE" w:rsidP="004426EE">
      <w:pPr>
        <w:pStyle w:val="Default"/>
        <w:ind w:left="708"/>
        <w:jc w:val="both"/>
      </w:pPr>
    </w:p>
    <w:p w14:paraId="69E4C66C" w14:textId="77777777" w:rsidR="00F34B53" w:rsidRDefault="00F34B53" w:rsidP="00F84EA8">
      <w:pPr>
        <w:pStyle w:val="Default"/>
        <w:jc w:val="both"/>
      </w:pPr>
    </w:p>
    <w:p w14:paraId="089D1978" w14:textId="77777777" w:rsidR="004426EE" w:rsidRPr="00F84EA8" w:rsidRDefault="004426EE" w:rsidP="00F84EA8">
      <w:pPr>
        <w:pStyle w:val="Default"/>
        <w:jc w:val="both"/>
      </w:pPr>
    </w:p>
    <w:p w14:paraId="0DE6CA38" w14:textId="4F6A071E" w:rsidR="00F34B53" w:rsidRPr="00F84EA8" w:rsidRDefault="00F34B53" w:rsidP="00F84EA8">
      <w:pPr>
        <w:pStyle w:val="Default"/>
        <w:jc w:val="both"/>
      </w:pPr>
      <w:r w:rsidRPr="00F84EA8">
        <w:rPr>
          <w:b/>
          <w:bCs/>
        </w:rPr>
        <w:t xml:space="preserve">7 – </w:t>
      </w:r>
      <w:r w:rsidR="004426EE" w:rsidRPr="004426EE">
        <w:rPr>
          <w:b/>
          <w:bCs/>
          <w:u w:val="single"/>
        </w:rPr>
        <w:t>P</w:t>
      </w:r>
      <w:r w:rsidRPr="004426EE">
        <w:rPr>
          <w:b/>
          <w:bCs/>
          <w:u w:val="single"/>
        </w:rPr>
        <w:t>rise en charge du coût des examens</w:t>
      </w:r>
      <w:r w:rsidR="00B36884">
        <w:rPr>
          <w:b/>
          <w:bCs/>
          <w:u w:val="single"/>
        </w:rPr>
        <w:t> : un système extrêmement contraint</w:t>
      </w:r>
    </w:p>
    <w:p w14:paraId="2D629BA7" w14:textId="77777777" w:rsidR="004426EE" w:rsidRDefault="004426EE" w:rsidP="00D761B8">
      <w:pPr>
        <w:pStyle w:val="Default"/>
        <w:spacing w:after="25"/>
        <w:jc w:val="both"/>
      </w:pPr>
    </w:p>
    <w:p w14:paraId="0071096D" w14:textId="77777777" w:rsidR="00682FCE" w:rsidRDefault="00682FCE" w:rsidP="004426EE">
      <w:pPr>
        <w:pStyle w:val="Default"/>
        <w:spacing w:after="25"/>
        <w:ind w:left="720"/>
        <w:jc w:val="both"/>
      </w:pPr>
    </w:p>
    <w:p w14:paraId="69DA99C0" w14:textId="07C36BD9" w:rsidR="00682FCE" w:rsidRDefault="00682FCE" w:rsidP="00682FCE">
      <w:pPr>
        <w:pStyle w:val="Default"/>
        <w:numPr>
          <w:ilvl w:val="0"/>
          <w:numId w:val="15"/>
        </w:numPr>
        <w:spacing w:after="25"/>
        <w:jc w:val="both"/>
      </w:pPr>
      <w:r>
        <w:t>Le service de santé assume le coût des analyses, en contrepartie de quoi il met en place une politique de contrôle des dépenses et de tarification extrêmement contraignante pour les laboratoires, tout particulièrement privés.</w:t>
      </w:r>
    </w:p>
    <w:p w14:paraId="6F0D0EC3" w14:textId="77777777" w:rsidR="00682FCE" w:rsidRDefault="00682FCE" w:rsidP="00D761B8">
      <w:pPr>
        <w:pStyle w:val="Default"/>
        <w:spacing w:after="25"/>
        <w:ind w:left="709"/>
        <w:jc w:val="both"/>
      </w:pPr>
    </w:p>
    <w:p w14:paraId="62FC521D" w14:textId="3F33DF6D" w:rsidR="00682FCE" w:rsidRDefault="00682FCE" w:rsidP="00D761B8">
      <w:pPr>
        <w:pStyle w:val="Default"/>
        <w:spacing w:after="25"/>
        <w:ind w:left="709"/>
        <w:jc w:val="both"/>
      </w:pPr>
      <w:r>
        <w:t xml:space="preserve">Il existe une nomenclature des actes de biologie, qui fixe des tarifs obligatoires (en réduction constante depuis des années). Les seuls examens </w:t>
      </w:r>
      <w:r w:rsidR="00D761B8">
        <w:t>dont la tarification est libre sont ceux qui ne sont pas pris en charge par le service de santé.</w:t>
      </w:r>
    </w:p>
    <w:p w14:paraId="230CA007" w14:textId="77777777" w:rsidR="00D761B8" w:rsidRDefault="00D761B8" w:rsidP="00D761B8">
      <w:pPr>
        <w:pStyle w:val="Default"/>
        <w:spacing w:after="25"/>
        <w:ind w:left="709"/>
        <w:jc w:val="both"/>
      </w:pPr>
    </w:p>
    <w:p w14:paraId="347884BE" w14:textId="5A3CAE2D" w:rsidR="00D761B8" w:rsidRDefault="00D761B8" w:rsidP="00D761B8">
      <w:pPr>
        <w:pStyle w:val="Default"/>
        <w:spacing w:after="25"/>
        <w:ind w:left="709"/>
        <w:jc w:val="both"/>
      </w:pPr>
      <w:r>
        <w:t xml:space="preserve">L’application de ristournes par rapport aux tarifs des analyses fixés par la nomenclature est prohibée. </w:t>
      </w:r>
    </w:p>
    <w:p w14:paraId="524D1EA8" w14:textId="77777777" w:rsidR="00682FCE" w:rsidRDefault="00682FCE" w:rsidP="00D761B8">
      <w:pPr>
        <w:pStyle w:val="Default"/>
        <w:spacing w:after="25"/>
        <w:ind w:left="709"/>
        <w:jc w:val="both"/>
      </w:pPr>
    </w:p>
    <w:p w14:paraId="0B8353C5" w14:textId="2495AB28" w:rsidR="00682FCE" w:rsidRDefault="00682FCE" w:rsidP="00D761B8">
      <w:pPr>
        <w:pStyle w:val="Default"/>
        <w:spacing w:after="25"/>
        <w:ind w:left="709"/>
        <w:jc w:val="both"/>
      </w:pPr>
      <w:r>
        <w:t>De même, le coût du service pour les patients est fonction de leur niveau de revenus et de la nature de la pathologie dont ils sont atteints. Certains patients ne paient rien ; d’autres paient 10 € tous les huit examens ; d’autres encore assument un paiement de 56 €.</w:t>
      </w:r>
    </w:p>
    <w:p w14:paraId="03C120F3" w14:textId="77777777" w:rsidR="00DC1BC6" w:rsidRDefault="00DC1BC6" w:rsidP="00D761B8">
      <w:pPr>
        <w:pStyle w:val="Default"/>
        <w:ind w:left="709"/>
        <w:jc w:val="both"/>
      </w:pPr>
    </w:p>
    <w:p w14:paraId="64F2D048" w14:textId="77777777" w:rsidR="00D761B8" w:rsidRDefault="00D761B8" w:rsidP="00DC1BC6">
      <w:pPr>
        <w:pStyle w:val="Default"/>
        <w:jc w:val="both"/>
      </w:pPr>
    </w:p>
    <w:p w14:paraId="531B8237" w14:textId="77777777" w:rsidR="00D761B8" w:rsidRDefault="00D761B8" w:rsidP="00FE16B1">
      <w:pPr>
        <w:pStyle w:val="Default"/>
        <w:numPr>
          <w:ilvl w:val="0"/>
          <w:numId w:val="16"/>
        </w:numPr>
        <w:jc w:val="both"/>
      </w:pPr>
      <w:r>
        <w:t>En synthèse, l</w:t>
      </w:r>
      <w:r w:rsidR="00FE16B1">
        <w:t>e fonctionnement des laboratoires est extrêmement contraint en Italie</w:t>
      </w:r>
      <w:r>
        <w:t>, et le secteur est en crise.</w:t>
      </w:r>
    </w:p>
    <w:p w14:paraId="24452F43" w14:textId="77777777" w:rsidR="00D761B8" w:rsidRDefault="00D761B8" w:rsidP="00D761B8">
      <w:pPr>
        <w:pStyle w:val="Default"/>
        <w:ind w:left="720"/>
        <w:jc w:val="both"/>
      </w:pPr>
    </w:p>
    <w:p w14:paraId="1B375714" w14:textId="0D32D132" w:rsidR="00FE16B1" w:rsidRDefault="00D761B8" w:rsidP="00D761B8">
      <w:pPr>
        <w:pStyle w:val="Default"/>
        <w:ind w:left="720"/>
        <w:jc w:val="both"/>
      </w:pPr>
      <w:r>
        <w:t>L</w:t>
      </w:r>
      <w:r w:rsidR="00FE16B1">
        <w:t>a baisse substantielle et continue des tarifs depuis des années, l’introduction de tickets modérateurs, les restrictions budgétaires</w:t>
      </w:r>
      <w:r w:rsidR="00682FCE">
        <w:t xml:space="preserve"> (la limitation des dépenses)</w:t>
      </w:r>
      <w:r w:rsidR="00FE16B1">
        <w:t xml:space="preserve">, les </w:t>
      </w:r>
      <w:r w:rsidR="00682FCE">
        <w:t>restrictions</w:t>
      </w:r>
      <w:r w:rsidR="00FE16B1">
        <w:t xml:space="preserve"> imposées en matière de prescriptions d’examens, tout concourt à l’échec du système.</w:t>
      </w:r>
    </w:p>
    <w:p w14:paraId="007C17E6" w14:textId="77777777" w:rsidR="00FE16B1" w:rsidRDefault="00FE16B1" w:rsidP="00FE16B1">
      <w:pPr>
        <w:pStyle w:val="Default"/>
        <w:ind w:left="720"/>
        <w:jc w:val="both"/>
      </w:pPr>
    </w:p>
    <w:p w14:paraId="33AD740C" w14:textId="77777777" w:rsidR="00FE16B1" w:rsidRDefault="00FE16B1" w:rsidP="00FE16B1">
      <w:pPr>
        <w:pStyle w:val="Default"/>
        <w:ind w:left="720"/>
        <w:jc w:val="both"/>
      </w:pPr>
    </w:p>
    <w:p w14:paraId="2319AAE0" w14:textId="77777777" w:rsidR="00DC1BC6" w:rsidRDefault="00DC1BC6" w:rsidP="00DC1BC6">
      <w:pPr>
        <w:pStyle w:val="Default"/>
        <w:jc w:val="both"/>
      </w:pPr>
    </w:p>
    <w:p w14:paraId="319FE589" w14:textId="77777777" w:rsidR="00B36884" w:rsidRDefault="00B36884" w:rsidP="00DC1BC6">
      <w:pPr>
        <w:pStyle w:val="Default"/>
        <w:jc w:val="both"/>
      </w:pPr>
    </w:p>
    <w:p w14:paraId="5E35983A" w14:textId="77777777" w:rsidR="00B36884" w:rsidRDefault="00B36884" w:rsidP="00DC1BC6">
      <w:pPr>
        <w:pStyle w:val="Default"/>
        <w:jc w:val="both"/>
      </w:pPr>
    </w:p>
    <w:p w14:paraId="491DD2A5" w14:textId="77777777" w:rsidR="00B36884" w:rsidRDefault="00B36884" w:rsidP="00DC1BC6">
      <w:pPr>
        <w:pStyle w:val="Default"/>
        <w:jc w:val="both"/>
      </w:pPr>
      <w:bookmarkStart w:id="0" w:name="_GoBack"/>
      <w:bookmarkEnd w:id="0"/>
    </w:p>
    <w:p w14:paraId="2ABD0760" w14:textId="1AA611EB" w:rsidR="00F34B53" w:rsidRPr="00DC1BC6" w:rsidRDefault="00F34B53" w:rsidP="00D761B8">
      <w:pPr>
        <w:pStyle w:val="Default"/>
        <w:numPr>
          <w:ilvl w:val="0"/>
          <w:numId w:val="17"/>
        </w:numPr>
        <w:ind w:left="426"/>
        <w:jc w:val="both"/>
      </w:pPr>
      <w:r w:rsidRPr="00DC1BC6">
        <w:rPr>
          <w:b/>
          <w:bCs/>
        </w:rPr>
        <w:t xml:space="preserve">- </w:t>
      </w:r>
      <w:r w:rsidRPr="00B83AC7">
        <w:rPr>
          <w:b/>
          <w:bCs/>
          <w:u w:val="single"/>
        </w:rPr>
        <w:t>Organisation et détention des laboratoires</w:t>
      </w:r>
      <w:r w:rsidR="00C32F1A" w:rsidRPr="00B83AC7">
        <w:rPr>
          <w:b/>
          <w:bCs/>
          <w:u w:val="single"/>
        </w:rPr>
        <w:t xml:space="preserve"> : </w:t>
      </w:r>
      <w:r w:rsidR="00C427C2">
        <w:rPr>
          <w:b/>
          <w:bCs/>
          <w:u w:val="single"/>
        </w:rPr>
        <w:t>essentiellement des sociétés</w:t>
      </w:r>
    </w:p>
    <w:p w14:paraId="30D0C9F7" w14:textId="77777777" w:rsidR="00DC1BC6" w:rsidRDefault="00DC1BC6" w:rsidP="00DC1BC6">
      <w:pPr>
        <w:pStyle w:val="Default"/>
        <w:jc w:val="both"/>
        <w:rPr>
          <w:b/>
          <w:bCs/>
        </w:rPr>
      </w:pPr>
    </w:p>
    <w:p w14:paraId="54E0C546" w14:textId="77777777" w:rsidR="00DC1BC6" w:rsidRPr="00F84EA8" w:rsidRDefault="00DC1BC6" w:rsidP="00DC1BC6">
      <w:pPr>
        <w:pStyle w:val="Default"/>
        <w:jc w:val="both"/>
      </w:pPr>
    </w:p>
    <w:p w14:paraId="2319C8CA" w14:textId="335F1F31" w:rsidR="00C427C2" w:rsidRDefault="00C32F1A" w:rsidP="00DC1BC6">
      <w:pPr>
        <w:pStyle w:val="Default"/>
        <w:numPr>
          <w:ilvl w:val="0"/>
          <w:numId w:val="16"/>
        </w:numPr>
        <w:jc w:val="both"/>
      </w:pPr>
      <w:r>
        <w:t>E</w:t>
      </w:r>
      <w:r w:rsidR="00C427C2">
        <w:t xml:space="preserve">n Italie, les laboratoires privés sont dans leur quasi intégralité exploités par des sociétés, et non par des biologistes ou médecins exerçant en nom propre. </w:t>
      </w:r>
    </w:p>
    <w:p w14:paraId="3FA904A7" w14:textId="77777777" w:rsidR="00DC1BC6" w:rsidRDefault="00DC1BC6" w:rsidP="00F84EA8">
      <w:pPr>
        <w:pStyle w:val="Default"/>
        <w:jc w:val="both"/>
      </w:pPr>
    </w:p>
    <w:p w14:paraId="1DF2F055" w14:textId="0BFAB5A3" w:rsidR="00D141F6" w:rsidRDefault="00C427C2" w:rsidP="00D761B8">
      <w:pPr>
        <w:pStyle w:val="Default"/>
        <w:ind w:left="567"/>
        <w:jc w:val="both"/>
      </w:pPr>
      <w:r>
        <w:t xml:space="preserve">Il n’existe pas de restriction aux prises de participation, y compris majoritaires, de tiers à la biologie au sein des sociétés exploitant des laboratoires. </w:t>
      </w:r>
    </w:p>
    <w:p w14:paraId="540A1A42" w14:textId="77777777" w:rsidR="00833E66" w:rsidRDefault="00833E66" w:rsidP="00D761B8">
      <w:pPr>
        <w:ind w:left="567"/>
        <w:jc w:val="both"/>
        <w:rPr>
          <w:rFonts w:ascii="Bookman Old Style" w:hAnsi="Bookman Old Style"/>
        </w:rPr>
      </w:pPr>
    </w:p>
    <w:p w14:paraId="2049D19F" w14:textId="391E53D7" w:rsidR="00FE16B1" w:rsidRDefault="00FE16B1" w:rsidP="00D761B8">
      <w:pPr>
        <w:ind w:left="567"/>
        <w:jc w:val="both"/>
        <w:rPr>
          <w:rFonts w:ascii="Bookman Old Style" w:hAnsi="Bookman Old Style"/>
        </w:rPr>
      </w:pPr>
      <w:r>
        <w:rPr>
          <w:rFonts w:ascii="Bookman Old Style" w:hAnsi="Bookman Old Style"/>
        </w:rPr>
        <w:t>Les difficultés rencontrées par le système ont d’ailleurs accéléré la concentration du secteur de la biologie privée</w:t>
      </w:r>
      <w:r w:rsidR="00682FCE">
        <w:rPr>
          <w:rFonts w:ascii="Bookman Old Style" w:hAnsi="Bookman Old Style"/>
        </w:rPr>
        <w:t>, bien souvent au profit de groupes financiers internationaux.</w:t>
      </w:r>
    </w:p>
    <w:p w14:paraId="440F28D9" w14:textId="77777777" w:rsidR="00D761B8" w:rsidRDefault="00D761B8" w:rsidP="00F84EA8">
      <w:pPr>
        <w:jc w:val="both"/>
        <w:rPr>
          <w:rFonts w:ascii="Bookman Old Style" w:hAnsi="Bookman Old Style"/>
        </w:rPr>
      </w:pPr>
    </w:p>
    <w:p w14:paraId="149ED4EB" w14:textId="77777777" w:rsidR="00D761B8" w:rsidRDefault="00D761B8" w:rsidP="00F84EA8">
      <w:pPr>
        <w:jc w:val="both"/>
        <w:rPr>
          <w:rFonts w:ascii="Bookman Old Style" w:hAnsi="Bookman Old Style"/>
        </w:rPr>
      </w:pPr>
    </w:p>
    <w:p w14:paraId="2C5AE4CF" w14:textId="3423666E" w:rsidR="00D761B8" w:rsidRPr="00D761B8" w:rsidRDefault="00D761B8" w:rsidP="00D761B8">
      <w:pPr>
        <w:pStyle w:val="Paragraphedeliste"/>
        <w:numPr>
          <w:ilvl w:val="0"/>
          <w:numId w:val="16"/>
        </w:numPr>
        <w:jc w:val="both"/>
        <w:rPr>
          <w:rFonts w:ascii="Bookman Old Style" w:hAnsi="Bookman Old Style"/>
        </w:rPr>
      </w:pPr>
      <w:r>
        <w:rPr>
          <w:rFonts w:ascii="Bookman Old Style" w:hAnsi="Bookman Old Style"/>
        </w:rPr>
        <w:t>Bien qu’essentielle, l’indépendance des biologistes n’est aucunement garantie.</w:t>
      </w:r>
    </w:p>
    <w:sectPr w:rsidR="00D761B8" w:rsidRPr="00D761B8" w:rsidSect="00E02BE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B82"/>
    <w:multiLevelType w:val="hybridMultilevel"/>
    <w:tmpl w:val="41C817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C229D"/>
    <w:multiLevelType w:val="hybridMultilevel"/>
    <w:tmpl w:val="6C100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68483F"/>
    <w:multiLevelType w:val="hybridMultilevel"/>
    <w:tmpl w:val="9DB0D352"/>
    <w:lvl w:ilvl="0" w:tplc="4BCEAD5E">
      <w:start w:val="3"/>
      <w:numFmt w:val="bullet"/>
      <w:lvlText w:val="-"/>
      <w:lvlJc w:val="left"/>
      <w:pPr>
        <w:ind w:left="720" w:hanging="360"/>
      </w:pPr>
      <w:rPr>
        <w:rFonts w:ascii="Bookman Old Style" w:eastAsiaTheme="minorEastAsia" w:hAnsi="Bookman Old Style" w:cs="Bookman Old Style"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2E44F0"/>
    <w:multiLevelType w:val="hybridMultilevel"/>
    <w:tmpl w:val="2BC82516"/>
    <w:lvl w:ilvl="0" w:tplc="6FF81F38">
      <w:start w:val="3"/>
      <w:numFmt w:val="bullet"/>
      <w:lvlText w:val="-"/>
      <w:lvlJc w:val="left"/>
      <w:pPr>
        <w:ind w:left="720" w:hanging="360"/>
      </w:pPr>
      <w:rPr>
        <w:rFonts w:ascii="Bookman Old Style" w:eastAsiaTheme="minorEastAsia"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7D4038"/>
    <w:multiLevelType w:val="hybridMultilevel"/>
    <w:tmpl w:val="D9343D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A50A37"/>
    <w:multiLevelType w:val="hybridMultilevel"/>
    <w:tmpl w:val="852A22CE"/>
    <w:lvl w:ilvl="0" w:tplc="794A7296">
      <w:start w:val="2"/>
      <w:numFmt w:val="bullet"/>
      <w:lvlText w:val="-"/>
      <w:lvlJc w:val="left"/>
      <w:pPr>
        <w:ind w:left="720" w:hanging="360"/>
      </w:pPr>
      <w:rPr>
        <w:rFonts w:ascii="Helvetica" w:eastAsia="Times New Roman" w:hAnsi="Helvetic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B568BB"/>
    <w:multiLevelType w:val="hybridMultilevel"/>
    <w:tmpl w:val="64CEC61E"/>
    <w:lvl w:ilvl="0" w:tplc="4BCEAD5E">
      <w:start w:val="3"/>
      <w:numFmt w:val="bullet"/>
      <w:lvlText w:val="-"/>
      <w:lvlJc w:val="left"/>
      <w:pPr>
        <w:ind w:left="720" w:hanging="360"/>
      </w:pPr>
      <w:rPr>
        <w:rFonts w:ascii="Bookman Old Style" w:eastAsiaTheme="minorEastAsia" w:hAnsi="Bookman Old Style" w:cs="Bookman Old Style"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F7253C"/>
    <w:multiLevelType w:val="multilevel"/>
    <w:tmpl w:val="3DFE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A1D55"/>
    <w:multiLevelType w:val="hybridMultilevel"/>
    <w:tmpl w:val="F39E74AC"/>
    <w:lvl w:ilvl="0" w:tplc="794A7296">
      <w:start w:val="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DC4058"/>
    <w:multiLevelType w:val="hybridMultilevel"/>
    <w:tmpl w:val="906059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5C4946"/>
    <w:multiLevelType w:val="hybridMultilevel"/>
    <w:tmpl w:val="836085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4D13158A"/>
    <w:multiLevelType w:val="hybridMultilevel"/>
    <w:tmpl w:val="00004C58"/>
    <w:lvl w:ilvl="0" w:tplc="794A7296">
      <w:start w:val="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0362A7"/>
    <w:multiLevelType w:val="multilevel"/>
    <w:tmpl w:val="D2A4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BE4C98"/>
    <w:multiLevelType w:val="hybridMultilevel"/>
    <w:tmpl w:val="63D410FA"/>
    <w:lvl w:ilvl="0" w:tplc="4BCEAD5E">
      <w:start w:val="3"/>
      <w:numFmt w:val="bullet"/>
      <w:lvlText w:val="-"/>
      <w:lvlJc w:val="left"/>
      <w:pPr>
        <w:ind w:left="720" w:hanging="360"/>
      </w:pPr>
      <w:rPr>
        <w:rFonts w:ascii="Bookman Old Style" w:eastAsiaTheme="minorEastAsia" w:hAnsi="Bookman Old Style" w:cs="Bookman Old Style"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482C80"/>
    <w:multiLevelType w:val="hybridMultilevel"/>
    <w:tmpl w:val="82567C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B1540AB"/>
    <w:multiLevelType w:val="hybridMultilevel"/>
    <w:tmpl w:val="51849A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C900CB5"/>
    <w:multiLevelType w:val="hybridMultilevel"/>
    <w:tmpl w:val="7AD6CC0E"/>
    <w:lvl w:ilvl="0" w:tplc="794A7296">
      <w:start w:val="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7B4E5B"/>
    <w:multiLevelType w:val="hybridMultilevel"/>
    <w:tmpl w:val="80C8D58E"/>
    <w:lvl w:ilvl="0" w:tplc="71A8CED0">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5644CE1"/>
    <w:multiLevelType w:val="hybridMultilevel"/>
    <w:tmpl w:val="40347BDE"/>
    <w:lvl w:ilvl="0" w:tplc="794A7296">
      <w:start w:val="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C6A3E30"/>
    <w:multiLevelType w:val="hybridMultilevel"/>
    <w:tmpl w:val="5CAA43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6"/>
  </w:num>
  <w:num w:numId="5">
    <w:abstractNumId w:val="13"/>
  </w:num>
  <w:num w:numId="6">
    <w:abstractNumId w:val="2"/>
  </w:num>
  <w:num w:numId="7">
    <w:abstractNumId w:val="19"/>
  </w:num>
  <w:num w:numId="8">
    <w:abstractNumId w:val="10"/>
  </w:num>
  <w:num w:numId="9">
    <w:abstractNumId w:val="4"/>
  </w:num>
  <w:num w:numId="10">
    <w:abstractNumId w:val="5"/>
  </w:num>
  <w:num w:numId="11">
    <w:abstractNumId w:val="14"/>
  </w:num>
  <w:num w:numId="12">
    <w:abstractNumId w:val="0"/>
  </w:num>
  <w:num w:numId="13">
    <w:abstractNumId w:val="18"/>
  </w:num>
  <w:num w:numId="14">
    <w:abstractNumId w:val="8"/>
  </w:num>
  <w:num w:numId="15">
    <w:abstractNumId w:val="9"/>
  </w:num>
  <w:num w:numId="16">
    <w:abstractNumId w:val="1"/>
  </w:num>
  <w:num w:numId="17">
    <w:abstractNumId w:val="17"/>
  </w:num>
  <w:num w:numId="18">
    <w:abstractNumId w:val="11"/>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5B"/>
    <w:rsid w:val="00005D77"/>
    <w:rsid w:val="00085B48"/>
    <w:rsid w:val="000B0372"/>
    <w:rsid w:val="00245D12"/>
    <w:rsid w:val="00255C1E"/>
    <w:rsid w:val="002A2BEC"/>
    <w:rsid w:val="002B0ADD"/>
    <w:rsid w:val="002C1814"/>
    <w:rsid w:val="00372E4E"/>
    <w:rsid w:val="0037752E"/>
    <w:rsid w:val="003F55F1"/>
    <w:rsid w:val="004426EE"/>
    <w:rsid w:val="004926E5"/>
    <w:rsid w:val="00550168"/>
    <w:rsid w:val="00574C6F"/>
    <w:rsid w:val="00602024"/>
    <w:rsid w:val="00682FCE"/>
    <w:rsid w:val="00705432"/>
    <w:rsid w:val="00833E66"/>
    <w:rsid w:val="008F563B"/>
    <w:rsid w:val="00917D9F"/>
    <w:rsid w:val="00953E86"/>
    <w:rsid w:val="00984A5B"/>
    <w:rsid w:val="00A53AB8"/>
    <w:rsid w:val="00AA534E"/>
    <w:rsid w:val="00AC2B40"/>
    <w:rsid w:val="00B05978"/>
    <w:rsid w:val="00B17D41"/>
    <w:rsid w:val="00B36884"/>
    <w:rsid w:val="00B40812"/>
    <w:rsid w:val="00B71FE2"/>
    <w:rsid w:val="00B83AC7"/>
    <w:rsid w:val="00C32F1A"/>
    <w:rsid w:val="00C427C2"/>
    <w:rsid w:val="00CB68D3"/>
    <w:rsid w:val="00D141F6"/>
    <w:rsid w:val="00D22239"/>
    <w:rsid w:val="00D65FA5"/>
    <w:rsid w:val="00D761B8"/>
    <w:rsid w:val="00D773BF"/>
    <w:rsid w:val="00DA6A5B"/>
    <w:rsid w:val="00DC1BC6"/>
    <w:rsid w:val="00DE5A24"/>
    <w:rsid w:val="00DF23E7"/>
    <w:rsid w:val="00E02BE5"/>
    <w:rsid w:val="00EE091D"/>
    <w:rsid w:val="00F34B53"/>
    <w:rsid w:val="00F71254"/>
    <w:rsid w:val="00F83938"/>
    <w:rsid w:val="00F84EA8"/>
    <w:rsid w:val="00FD44FF"/>
    <w:rsid w:val="00FE16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022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2C1814"/>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C1814"/>
    <w:rPr>
      <w:rFonts w:ascii="Times" w:hAnsi="Times"/>
      <w:b/>
      <w:bCs/>
    </w:rPr>
  </w:style>
  <w:style w:type="paragraph" w:styleId="NormalWeb">
    <w:name w:val="Normal (Web)"/>
    <w:basedOn w:val="Normal"/>
    <w:uiPriority w:val="99"/>
    <w:unhideWhenUsed/>
    <w:rsid w:val="002C1814"/>
    <w:pPr>
      <w:spacing w:before="100" w:beforeAutospacing="1" w:after="100" w:afterAutospacing="1"/>
    </w:pPr>
    <w:rPr>
      <w:rFonts w:ascii="Times" w:hAnsi="Times" w:cs="Times New Roman"/>
      <w:sz w:val="20"/>
      <w:szCs w:val="20"/>
    </w:rPr>
  </w:style>
  <w:style w:type="paragraph" w:customStyle="1" w:styleId="first">
    <w:name w:val="first"/>
    <w:basedOn w:val="Normal"/>
    <w:rsid w:val="002C1814"/>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DE5A24"/>
    <w:rPr>
      <w:color w:val="0000FF"/>
      <w:u w:val="single"/>
    </w:rPr>
  </w:style>
  <w:style w:type="paragraph" w:styleId="Paragraphedeliste">
    <w:name w:val="List Paragraph"/>
    <w:basedOn w:val="Normal"/>
    <w:uiPriority w:val="34"/>
    <w:qFormat/>
    <w:rsid w:val="00D773BF"/>
    <w:pPr>
      <w:ind w:left="720"/>
      <w:contextualSpacing/>
    </w:pPr>
  </w:style>
  <w:style w:type="paragraph" w:customStyle="1" w:styleId="Default">
    <w:name w:val="Default"/>
    <w:rsid w:val="00F34B53"/>
    <w:pPr>
      <w:widowControl w:val="0"/>
      <w:autoSpaceDE w:val="0"/>
      <w:autoSpaceDN w:val="0"/>
      <w:adjustRightInd w:val="0"/>
    </w:pPr>
    <w:rPr>
      <w:rFonts w:ascii="Bookman Old Style" w:hAnsi="Bookman Old Style" w:cs="Bookman Old Style"/>
      <w:color w:val="000000"/>
    </w:rPr>
  </w:style>
  <w:style w:type="character" w:styleId="Marquedannotation">
    <w:name w:val="annotation reference"/>
    <w:basedOn w:val="Policepardfaut"/>
    <w:uiPriority w:val="99"/>
    <w:semiHidden/>
    <w:unhideWhenUsed/>
    <w:rsid w:val="00602024"/>
    <w:rPr>
      <w:sz w:val="18"/>
      <w:szCs w:val="18"/>
    </w:rPr>
  </w:style>
  <w:style w:type="paragraph" w:styleId="Commentaire">
    <w:name w:val="annotation text"/>
    <w:basedOn w:val="Normal"/>
    <w:link w:val="CommentaireCar"/>
    <w:uiPriority w:val="99"/>
    <w:semiHidden/>
    <w:unhideWhenUsed/>
    <w:rsid w:val="00602024"/>
  </w:style>
  <w:style w:type="character" w:customStyle="1" w:styleId="CommentaireCar">
    <w:name w:val="Commentaire Car"/>
    <w:basedOn w:val="Policepardfaut"/>
    <w:link w:val="Commentaire"/>
    <w:uiPriority w:val="99"/>
    <w:semiHidden/>
    <w:rsid w:val="00602024"/>
  </w:style>
  <w:style w:type="paragraph" w:styleId="Objetducommentaire">
    <w:name w:val="annotation subject"/>
    <w:basedOn w:val="Commentaire"/>
    <w:next w:val="Commentaire"/>
    <w:link w:val="ObjetducommentaireCar"/>
    <w:uiPriority w:val="99"/>
    <w:semiHidden/>
    <w:unhideWhenUsed/>
    <w:rsid w:val="00602024"/>
    <w:rPr>
      <w:b/>
      <w:bCs/>
      <w:sz w:val="20"/>
      <w:szCs w:val="20"/>
    </w:rPr>
  </w:style>
  <w:style w:type="character" w:customStyle="1" w:styleId="ObjetducommentaireCar">
    <w:name w:val="Objet du commentaire Car"/>
    <w:basedOn w:val="CommentaireCar"/>
    <w:link w:val="Objetducommentaire"/>
    <w:uiPriority w:val="99"/>
    <w:semiHidden/>
    <w:rsid w:val="00602024"/>
    <w:rPr>
      <w:b/>
      <w:bCs/>
      <w:sz w:val="20"/>
      <w:szCs w:val="20"/>
    </w:rPr>
  </w:style>
  <w:style w:type="paragraph" w:styleId="Textedebulles">
    <w:name w:val="Balloon Text"/>
    <w:basedOn w:val="Normal"/>
    <w:link w:val="TextedebullesCar"/>
    <w:uiPriority w:val="99"/>
    <w:semiHidden/>
    <w:unhideWhenUsed/>
    <w:rsid w:val="0060202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2024"/>
    <w:rPr>
      <w:rFonts w:ascii="Lucida Grande" w:hAnsi="Lucida Grande" w:cs="Lucida Grande"/>
      <w:sz w:val="18"/>
      <w:szCs w:val="18"/>
    </w:rPr>
  </w:style>
  <w:style w:type="character" w:customStyle="1" w:styleId="articlecontent">
    <w:name w:val="articlecontent"/>
    <w:basedOn w:val="Policepardfaut"/>
    <w:rsid w:val="00F712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2C1814"/>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C1814"/>
    <w:rPr>
      <w:rFonts w:ascii="Times" w:hAnsi="Times"/>
      <w:b/>
      <w:bCs/>
    </w:rPr>
  </w:style>
  <w:style w:type="paragraph" w:styleId="NormalWeb">
    <w:name w:val="Normal (Web)"/>
    <w:basedOn w:val="Normal"/>
    <w:uiPriority w:val="99"/>
    <w:unhideWhenUsed/>
    <w:rsid w:val="002C1814"/>
    <w:pPr>
      <w:spacing w:before="100" w:beforeAutospacing="1" w:after="100" w:afterAutospacing="1"/>
    </w:pPr>
    <w:rPr>
      <w:rFonts w:ascii="Times" w:hAnsi="Times" w:cs="Times New Roman"/>
      <w:sz w:val="20"/>
      <w:szCs w:val="20"/>
    </w:rPr>
  </w:style>
  <w:style w:type="paragraph" w:customStyle="1" w:styleId="first">
    <w:name w:val="first"/>
    <w:basedOn w:val="Normal"/>
    <w:rsid w:val="002C1814"/>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DE5A24"/>
    <w:rPr>
      <w:color w:val="0000FF"/>
      <w:u w:val="single"/>
    </w:rPr>
  </w:style>
  <w:style w:type="paragraph" w:styleId="Paragraphedeliste">
    <w:name w:val="List Paragraph"/>
    <w:basedOn w:val="Normal"/>
    <w:uiPriority w:val="34"/>
    <w:qFormat/>
    <w:rsid w:val="00D773BF"/>
    <w:pPr>
      <w:ind w:left="720"/>
      <w:contextualSpacing/>
    </w:pPr>
  </w:style>
  <w:style w:type="paragraph" w:customStyle="1" w:styleId="Default">
    <w:name w:val="Default"/>
    <w:rsid w:val="00F34B53"/>
    <w:pPr>
      <w:widowControl w:val="0"/>
      <w:autoSpaceDE w:val="0"/>
      <w:autoSpaceDN w:val="0"/>
      <w:adjustRightInd w:val="0"/>
    </w:pPr>
    <w:rPr>
      <w:rFonts w:ascii="Bookman Old Style" w:hAnsi="Bookman Old Style" w:cs="Bookman Old Style"/>
      <w:color w:val="000000"/>
    </w:rPr>
  </w:style>
  <w:style w:type="character" w:styleId="Marquedannotation">
    <w:name w:val="annotation reference"/>
    <w:basedOn w:val="Policepardfaut"/>
    <w:uiPriority w:val="99"/>
    <w:semiHidden/>
    <w:unhideWhenUsed/>
    <w:rsid w:val="00602024"/>
    <w:rPr>
      <w:sz w:val="18"/>
      <w:szCs w:val="18"/>
    </w:rPr>
  </w:style>
  <w:style w:type="paragraph" w:styleId="Commentaire">
    <w:name w:val="annotation text"/>
    <w:basedOn w:val="Normal"/>
    <w:link w:val="CommentaireCar"/>
    <w:uiPriority w:val="99"/>
    <w:semiHidden/>
    <w:unhideWhenUsed/>
    <w:rsid w:val="00602024"/>
  </w:style>
  <w:style w:type="character" w:customStyle="1" w:styleId="CommentaireCar">
    <w:name w:val="Commentaire Car"/>
    <w:basedOn w:val="Policepardfaut"/>
    <w:link w:val="Commentaire"/>
    <w:uiPriority w:val="99"/>
    <w:semiHidden/>
    <w:rsid w:val="00602024"/>
  </w:style>
  <w:style w:type="paragraph" w:styleId="Objetducommentaire">
    <w:name w:val="annotation subject"/>
    <w:basedOn w:val="Commentaire"/>
    <w:next w:val="Commentaire"/>
    <w:link w:val="ObjetducommentaireCar"/>
    <w:uiPriority w:val="99"/>
    <w:semiHidden/>
    <w:unhideWhenUsed/>
    <w:rsid w:val="00602024"/>
    <w:rPr>
      <w:b/>
      <w:bCs/>
      <w:sz w:val="20"/>
      <w:szCs w:val="20"/>
    </w:rPr>
  </w:style>
  <w:style w:type="character" w:customStyle="1" w:styleId="ObjetducommentaireCar">
    <w:name w:val="Objet du commentaire Car"/>
    <w:basedOn w:val="CommentaireCar"/>
    <w:link w:val="Objetducommentaire"/>
    <w:uiPriority w:val="99"/>
    <w:semiHidden/>
    <w:rsid w:val="00602024"/>
    <w:rPr>
      <w:b/>
      <w:bCs/>
      <w:sz w:val="20"/>
      <w:szCs w:val="20"/>
    </w:rPr>
  </w:style>
  <w:style w:type="paragraph" w:styleId="Textedebulles">
    <w:name w:val="Balloon Text"/>
    <w:basedOn w:val="Normal"/>
    <w:link w:val="TextedebullesCar"/>
    <w:uiPriority w:val="99"/>
    <w:semiHidden/>
    <w:unhideWhenUsed/>
    <w:rsid w:val="0060202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2024"/>
    <w:rPr>
      <w:rFonts w:ascii="Lucida Grande" w:hAnsi="Lucida Grande" w:cs="Lucida Grande"/>
      <w:sz w:val="18"/>
      <w:szCs w:val="18"/>
    </w:rPr>
  </w:style>
  <w:style w:type="character" w:customStyle="1" w:styleId="articlecontent">
    <w:name w:val="articlecontent"/>
    <w:basedOn w:val="Policepardfaut"/>
    <w:rsid w:val="00F7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951">
      <w:bodyDiv w:val="1"/>
      <w:marLeft w:val="0"/>
      <w:marRight w:val="0"/>
      <w:marTop w:val="0"/>
      <w:marBottom w:val="0"/>
      <w:divBdr>
        <w:top w:val="none" w:sz="0" w:space="0" w:color="auto"/>
        <w:left w:val="none" w:sz="0" w:space="0" w:color="auto"/>
        <w:bottom w:val="none" w:sz="0" w:space="0" w:color="auto"/>
        <w:right w:val="none" w:sz="0" w:space="0" w:color="auto"/>
      </w:divBdr>
      <w:divsChild>
        <w:div w:id="1525556677">
          <w:marLeft w:val="0"/>
          <w:marRight w:val="0"/>
          <w:marTop w:val="0"/>
          <w:marBottom w:val="0"/>
          <w:divBdr>
            <w:top w:val="none" w:sz="0" w:space="0" w:color="auto"/>
            <w:left w:val="none" w:sz="0" w:space="0" w:color="auto"/>
            <w:bottom w:val="none" w:sz="0" w:space="0" w:color="auto"/>
            <w:right w:val="none" w:sz="0" w:space="0" w:color="auto"/>
          </w:divBdr>
        </w:div>
        <w:div w:id="2138603359">
          <w:marLeft w:val="0"/>
          <w:marRight w:val="0"/>
          <w:marTop w:val="0"/>
          <w:marBottom w:val="0"/>
          <w:divBdr>
            <w:top w:val="none" w:sz="0" w:space="0" w:color="auto"/>
            <w:left w:val="none" w:sz="0" w:space="0" w:color="auto"/>
            <w:bottom w:val="none" w:sz="0" w:space="0" w:color="auto"/>
            <w:right w:val="none" w:sz="0" w:space="0" w:color="auto"/>
          </w:divBdr>
        </w:div>
      </w:divsChild>
    </w:div>
    <w:div w:id="574164208">
      <w:bodyDiv w:val="1"/>
      <w:marLeft w:val="0"/>
      <w:marRight w:val="0"/>
      <w:marTop w:val="0"/>
      <w:marBottom w:val="0"/>
      <w:divBdr>
        <w:top w:val="none" w:sz="0" w:space="0" w:color="auto"/>
        <w:left w:val="none" w:sz="0" w:space="0" w:color="auto"/>
        <w:bottom w:val="none" w:sz="0" w:space="0" w:color="auto"/>
        <w:right w:val="none" w:sz="0" w:space="0" w:color="auto"/>
      </w:divBdr>
      <w:divsChild>
        <w:div w:id="1811095606">
          <w:marLeft w:val="0"/>
          <w:marRight w:val="0"/>
          <w:marTop w:val="0"/>
          <w:marBottom w:val="0"/>
          <w:divBdr>
            <w:top w:val="none" w:sz="0" w:space="0" w:color="auto"/>
            <w:left w:val="none" w:sz="0" w:space="0" w:color="auto"/>
            <w:bottom w:val="none" w:sz="0" w:space="0" w:color="auto"/>
            <w:right w:val="none" w:sz="0" w:space="0" w:color="auto"/>
          </w:divBdr>
        </w:div>
        <w:div w:id="1529568580">
          <w:marLeft w:val="0"/>
          <w:marRight w:val="0"/>
          <w:marTop w:val="0"/>
          <w:marBottom w:val="0"/>
          <w:divBdr>
            <w:top w:val="none" w:sz="0" w:space="0" w:color="auto"/>
            <w:left w:val="none" w:sz="0" w:space="0" w:color="auto"/>
            <w:bottom w:val="none" w:sz="0" w:space="0" w:color="auto"/>
            <w:right w:val="none" w:sz="0" w:space="0" w:color="auto"/>
          </w:divBdr>
          <w:divsChild>
            <w:div w:id="50464963">
              <w:marLeft w:val="0"/>
              <w:marRight w:val="0"/>
              <w:marTop w:val="0"/>
              <w:marBottom w:val="0"/>
              <w:divBdr>
                <w:top w:val="none" w:sz="0" w:space="0" w:color="auto"/>
                <w:left w:val="none" w:sz="0" w:space="0" w:color="auto"/>
                <w:bottom w:val="none" w:sz="0" w:space="0" w:color="auto"/>
                <w:right w:val="none" w:sz="0" w:space="0" w:color="auto"/>
              </w:divBdr>
            </w:div>
            <w:div w:id="770007619">
              <w:marLeft w:val="0"/>
              <w:marRight w:val="0"/>
              <w:marTop w:val="0"/>
              <w:marBottom w:val="0"/>
              <w:divBdr>
                <w:top w:val="none" w:sz="0" w:space="0" w:color="auto"/>
                <w:left w:val="none" w:sz="0" w:space="0" w:color="auto"/>
                <w:bottom w:val="none" w:sz="0" w:space="0" w:color="auto"/>
                <w:right w:val="none" w:sz="0" w:space="0" w:color="auto"/>
              </w:divBdr>
            </w:div>
            <w:div w:id="1454863927">
              <w:marLeft w:val="0"/>
              <w:marRight w:val="0"/>
              <w:marTop w:val="0"/>
              <w:marBottom w:val="0"/>
              <w:divBdr>
                <w:top w:val="none" w:sz="0" w:space="0" w:color="auto"/>
                <w:left w:val="none" w:sz="0" w:space="0" w:color="auto"/>
                <w:bottom w:val="none" w:sz="0" w:space="0" w:color="auto"/>
                <w:right w:val="none" w:sz="0" w:space="0" w:color="auto"/>
              </w:divBdr>
            </w:div>
            <w:div w:id="1408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6942">
      <w:bodyDiv w:val="1"/>
      <w:marLeft w:val="0"/>
      <w:marRight w:val="0"/>
      <w:marTop w:val="0"/>
      <w:marBottom w:val="0"/>
      <w:divBdr>
        <w:top w:val="none" w:sz="0" w:space="0" w:color="auto"/>
        <w:left w:val="none" w:sz="0" w:space="0" w:color="auto"/>
        <w:bottom w:val="none" w:sz="0" w:space="0" w:color="auto"/>
        <w:right w:val="none" w:sz="0" w:space="0" w:color="auto"/>
      </w:divBdr>
    </w:div>
    <w:div w:id="2101833738">
      <w:bodyDiv w:val="1"/>
      <w:marLeft w:val="0"/>
      <w:marRight w:val="0"/>
      <w:marTop w:val="0"/>
      <w:marBottom w:val="0"/>
      <w:divBdr>
        <w:top w:val="none" w:sz="0" w:space="0" w:color="auto"/>
        <w:left w:val="none" w:sz="0" w:space="0" w:color="auto"/>
        <w:bottom w:val="none" w:sz="0" w:space="0" w:color="auto"/>
        <w:right w:val="none" w:sz="0" w:space="0" w:color="auto"/>
      </w:divBdr>
      <w:divsChild>
        <w:div w:id="1767727514">
          <w:marLeft w:val="0"/>
          <w:marRight w:val="0"/>
          <w:marTop w:val="0"/>
          <w:marBottom w:val="0"/>
          <w:divBdr>
            <w:top w:val="none" w:sz="0" w:space="0" w:color="auto"/>
            <w:left w:val="none" w:sz="0" w:space="0" w:color="auto"/>
            <w:bottom w:val="none" w:sz="0" w:space="0" w:color="auto"/>
            <w:right w:val="none" w:sz="0" w:space="0" w:color="auto"/>
          </w:divBdr>
        </w:div>
        <w:div w:id="61560494">
          <w:marLeft w:val="0"/>
          <w:marRight w:val="0"/>
          <w:marTop w:val="0"/>
          <w:marBottom w:val="0"/>
          <w:divBdr>
            <w:top w:val="none" w:sz="0" w:space="0" w:color="auto"/>
            <w:left w:val="none" w:sz="0" w:space="0" w:color="auto"/>
            <w:bottom w:val="none" w:sz="0" w:space="0" w:color="auto"/>
            <w:right w:val="none" w:sz="0" w:space="0" w:color="auto"/>
          </w:divBdr>
        </w:div>
        <w:div w:id="1979341536">
          <w:marLeft w:val="0"/>
          <w:marRight w:val="0"/>
          <w:marTop w:val="0"/>
          <w:marBottom w:val="0"/>
          <w:divBdr>
            <w:top w:val="none" w:sz="0" w:space="0" w:color="auto"/>
            <w:left w:val="none" w:sz="0" w:space="0" w:color="auto"/>
            <w:bottom w:val="none" w:sz="0" w:space="0" w:color="auto"/>
            <w:right w:val="none" w:sz="0" w:space="0" w:color="auto"/>
          </w:divBdr>
        </w:div>
        <w:div w:id="1550654757">
          <w:marLeft w:val="0"/>
          <w:marRight w:val="0"/>
          <w:marTop w:val="0"/>
          <w:marBottom w:val="0"/>
          <w:divBdr>
            <w:top w:val="none" w:sz="0" w:space="0" w:color="auto"/>
            <w:left w:val="none" w:sz="0" w:space="0" w:color="auto"/>
            <w:bottom w:val="none" w:sz="0" w:space="0" w:color="auto"/>
            <w:right w:val="none" w:sz="0" w:space="0" w:color="auto"/>
          </w:divBdr>
        </w:div>
        <w:div w:id="906647240">
          <w:marLeft w:val="0"/>
          <w:marRight w:val="0"/>
          <w:marTop w:val="0"/>
          <w:marBottom w:val="0"/>
          <w:divBdr>
            <w:top w:val="none" w:sz="0" w:space="0" w:color="auto"/>
            <w:left w:val="none" w:sz="0" w:space="0" w:color="auto"/>
            <w:bottom w:val="none" w:sz="0" w:space="0" w:color="auto"/>
            <w:right w:val="none" w:sz="0" w:space="0" w:color="auto"/>
          </w:divBdr>
        </w:div>
        <w:div w:id="1364745434">
          <w:marLeft w:val="0"/>
          <w:marRight w:val="0"/>
          <w:marTop w:val="0"/>
          <w:marBottom w:val="0"/>
          <w:divBdr>
            <w:top w:val="none" w:sz="0" w:space="0" w:color="auto"/>
            <w:left w:val="none" w:sz="0" w:space="0" w:color="auto"/>
            <w:bottom w:val="none" w:sz="0" w:space="0" w:color="auto"/>
            <w:right w:val="none" w:sz="0" w:space="0" w:color="auto"/>
          </w:divBdr>
        </w:div>
        <w:div w:id="1308433867">
          <w:marLeft w:val="0"/>
          <w:marRight w:val="0"/>
          <w:marTop w:val="0"/>
          <w:marBottom w:val="0"/>
          <w:divBdr>
            <w:top w:val="none" w:sz="0" w:space="0" w:color="auto"/>
            <w:left w:val="none" w:sz="0" w:space="0" w:color="auto"/>
            <w:bottom w:val="none" w:sz="0" w:space="0" w:color="auto"/>
            <w:right w:val="none" w:sz="0" w:space="0" w:color="auto"/>
          </w:divBdr>
        </w:div>
        <w:div w:id="369231189">
          <w:marLeft w:val="0"/>
          <w:marRight w:val="0"/>
          <w:marTop w:val="0"/>
          <w:marBottom w:val="0"/>
          <w:divBdr>
            <w:top w:val="none" w:sz="0" w:space="0" w:color="auto"/>
            <w:left w:val="none" w:sz="0" w:space="0" w:color="auto"/>
            <w:bottom w:val="none" w:sz="0" w:space="0" w:color="auto"/>
            <w:right w:val="none" w:sz="0" w:space="0" w:color="auto"/>
          </w:divBdr>
        </w:div>
        <w:div w:id="436103515">
          <w:marLeft w:val="0"/>
          <w:marRight w:val="0"/>
          <w:marTop w:val="0"/>
          <w:marBottom w:val="0"/>
          <w:divBdr>
            <w:top w:val="none" w:sz="0" w:space="0" w:color="auto"/>
            <w:left w:val="none" w:sz="0" w:space="0" w:color="auto"/>
            <w:bottom w:val="none" w:sz="0" w:space="0" w:color="auto"/>
            <w:right w:val="none" w:sz="0" w:space="0" w:color="auto"/>
          </w:divBdr>
        </w:div>
        <w:div w:id="1967076830">
          <w:marLeft w:val="0"/>
          <w:marRight w:val="0"/>
          <w:marTop w:val="0"/>
          <w:marBottom w:val="0"/>
          <w:divBdr>
            <w:top w:val="none" w:sz="0" w:space="0" w:color="auto"/>
            <w:left w:val="none" w:sz="0" w:space="0" w:color="auto"/>
            <w:bottom w:val="none" w:sz="0" w:space="0" w:color="auto"/>
            <w:right w:val="none" w:sz="0" w:space="0" w:color="auto"/>
          </w:divBdr>
        </w:div>
        <w:div w:id="693463017">
          <w:marLeft w:val="0"/>
          <w:marRight w:val="0"/>
          <w:marTop w:val="0"/>
          <w:marBottom w:val="0"/>
          <w:divBdr>
            <w:top w:val="none" w:sz="0" w:space="0" w:color="auto"/>
            <w:left w:val="none" w:sz="0" w:space="0" w:color="auto"/>
            <w:bottom w:val="none" w:sz="0" w:space="0" w:color="auto"/>
            <w:right w:val="none" w:sz="0" w:space="0" w:color="auto"/>
          </w:divBdr>
        </w:div>
        <w:div w:id="2038313890">
          <w:marLeft w:val="0"/>
          <w:marRight w:val="0"/>
          <w:marTop w:val="0"/>
          <w:marBottom w:val="0"/>
          <w:divBdr>
            <w:top w:val="none" w:sz="0" w:space="0" w:color="auto"/>
            <w:left w:val="none" w:sz="0" w:space="0" w:color="auto"/>
            <w:bottom w:val="none" w:sz="0" w:space="0" w:color="auto"/>
            <w:right w:val="none" w:sz="0" w:space="0" w:color="auto"/>
          </w:divBdr>
        </w:div>
        <w:div w:id="1412849646">
          <w:marLeft w:val="0"/>
          <w:marRight w:val="0"/>
          <w:marTop w:val="0"/>
          <w:marBottom w:val="0"/>
          <w:divBdr>
            <w:top w:val="none" w:sz="0" w:space="0" w:color="auto"/>
            <w:left w:val="none" w:sz="0" w:space="0" w:color="auto"/>
            <w:bottom w:val="none" w:sz="0" w:space="0" w:color="auto"/>
            <w:right w:val="none" w:sz="0" w:space="0" w:color="auto"/>
          </w:divBdr>
        </w:div>
        <w:div w:id="1122310192">
          <w:marLeft w:val="0"/>
          <w:marRight w:val="0"/>
          <w:marTop w:val="0"/>
          <w:marBottom w:val="0"/>
          <w:divBdr>
            <w:top w:val="none" w:sz="0" w:space="0" w:color="auto"/>
            <w:left w:val="none" w:sz="0" w:space="0" w:color="auto"/>
            <w:bottom w:val="none" w:sz="0" w:space="0" w:color="auto"/>
            <w:right w:val="none" w:sz="0" w:space="0" w:color="auto"/>
          </w:divBdr>
        </w:div>
        <w:div w:id="1963419199">
          <w:marLeft w:val="0"/>
          <w:marRight w:val="0"/>
          <w:marTop w:val="0"/>
          <w:marBottom w:val="0"/>
          <w:divBdr>
            <w:top w:val="none" w:sz="0" w:space="0" w:color="auto"/>
            <w:left w:val="none" w:sz="0" w:space="0" w:color="auto"/>
            <w:bottom w:val="none" w:sz="0" w:space="0" w:color="auto"/>
            <w:right w:val="none" w:sz="0" w:space="0" w:color="auto"/>
          </w:divBdr>
        </w:div>
        <w:div w:id="646521398">
          <w:marLeft w:val="0"/>
          <w:marRight w:val="0"/>
          <w:marTop w:val="0"/>
          <w:marBottom w:val="0"/>
          <w:divBdr>
            <w:top w:val="none" w:sz="0" w:space="0" w:color="auto"/>
            <w:left w:val="none" w:sz="0" w:space="0" w:color="auto"/>
            <w:bottom w:val="none" w:sz="0" w:space="0" w:color="auto"/>
            <w:right w:val="none" w:sz="0" w:space="0" w:color="auto"/>
          </w:divBdr>
        </w:div>
        <w:div w:id="2074153383">
          <w:marLeft w:val="0"/>
          <w:marRight w:val="0"/>
          <w:marTop w:val="0"/>
          <w:marBottom w:val="0"/>
          <w:divBdr>
            <w:top w:val="none" w:sz="0" w:space="0" w:color="auto"/>
            <w:left w:val="none" w:sz="0" w:space="0" w:color="auto"/>
            <w:bottom w:val="none" w:sz="0" w:space="0" w:color="auto"/>
            <w:right w:val="none" w:sz="0" w:space="0" w:color="auto"/>
          </w:divBdr>
        </w:div>
        <w:div w:id="1252858610">
          <w:marLeft w:val="0"/>
          <w:marRight w:val="0"/>
          <w:marTop w:val="0"/>
          <w:marBottom w:val="0"/>
          <w:divBdr>
            <w:top w:val="none" w:sz="0" w:space="0" w:color="auto"/>
            <w:left w:val="none" w:sz="0" w:space="0" w:color="auto"/>
            <w:bottom w:val="none" w:sz="0" w:space="0" w:color="auto"/>
            <w:right w:val="none" w:sz="0" w:space="0" w:color="auto"/>
          </w:divBdr>
        </w:div>
        <w:div w:id="1236935856">
          <w:marLeft w:val="0"/>
          <w:marRight w:val="0"/>
          <w:marTop w:val="0"/>
          <w:marBottom w:val="0"/>
          <w:divBdr>
            <w:top w:val="none" w:sz="0" w:space="0" w:color="auto"/>
            <w:left w:val="none" w:sz="0" w:space="0" w:color="auto"/>
            <w:bottom w:val="none" w:sz="0" w:space="0" w:color="auto"/>
            <w:right w:val="none" w:sz="0" w:space="0" w:color="auto"/>
          </w:divBdr>
        </w:div>
        <w:div w:id="228620182">
          <w:marLeft w:val="0"/>
          <w:marRight w:val="0"/>
          <w:marTop w:val="0"/>
          <w:marBottom w:val="0"/>
          <w:divBdr>
            <w:top w:val="none" w:sz="0" w:space="0" w:color="auto"/>
            <w:left w:val="none" w:sz="0" w:space="0" w:color="auto"/>
            <w:bottom w:val="none" w:sz="0" w:space="0" w:color="auto"/>
            <w:right w:val="none" w:sz="0" w:space="0" w:color="auto"/>
          </w:divBdr>
        </w:div>
        <w:div w:id="1751582647">
          <w:marLeft w:val="0"/>
          <w:marRight w:val="0"/>
          <w:marTop w:val="0"/>
          <w:marBottom w:val="0"/>
          <w:divBdr>
            <w:top w:val="none" w:sz="0" w:space="0" w:color="auto"/>
            <w:left w:val="none" w:sz="0" w:space="0" w:color="auto"/>
            <w:bottom w:val="none" w:sz="0" w:space="0" w:color="auto"/>
            <w:right w:val="none" w:sz="0" w:space="0" w:color="auto"/>
          </w:divBdr>
        </w:div>
        <w:div w:id="1871599601">
          <w:marLeft w:val="0"/>
          <w:marRight w:val="0"/>
          <w:marTop w:val="0"/>
          <w:marBottom w:val="0"/>
          <w:divBdr>
            <w:top w:val="none" w:sz="0" w:space="0" w:color="auto"/>
            <w:left w:val="none" w:sz="0" w:space="0" w:color="auto"/>
            <w:bottom w:val="none" w:sz="0" w:space="0" w:color="auto"/>
            <w:right w:val="none" w:sz="0" w:space="0" w:color="auto"/>
          </w:divBdr>
        </w:div>
        <w:div w:id="1406762243">
          <w:marLeft w:val="0"/>
          <w:marRight w:val="0"/>
          <w:marTop w:val="0"/>
          <w:marBottom w:val="0"/>
          <w:divBdr>
            <w:top w:val="none" w:sz="0" w:space="0" w:color="auto"/>
            <w:left w:val="none" w:sz="0" w:space="0" w:color="auto"/>
            <w:bottom w:val="none" w:sz="0" w:space="0" w:color="auto"/>
            <w:right w:val="none" w:sz="0" w:space="0" w:color="auto"/>
          </w:divBdr>
        </w:div>
        <w:div w:id="134415365">
          <w:marLeft w:val="0"/>
          <w:marRight w:val="0"/>
          <w:marTop w:val="0"/>
          <w:marBottom w:val="0"/>
          <w:divBdr>
            <w:top w:val="none" w:sz="0" w:space="0" w:color="auto"/>
            <w:left w:val="none" w:sz="0" w:space="0" w:color="auto"/>
            <w:bottom w:val="none" w:sz="0" w:space="0" w:color="auto"/>
            <w:right w:val="none" w:sz="0" w:space="0" w:color="auto"/>
          </w:divBdr>
        </w:div>
        <w:div w:id="785777438">
          <w:marLeft w:val="0"/>
          <w:marRight w:val="0"/>
          <w:marTop w:val="0"/>
          <w:marBottom w:val="0"/>
          <w:divBdr>
            <w:top w:val="none" w:sz="0" w:space="0" w:color="auto"/>
            <w:left w:val="none" w:sz="0" w:space="0" w:color="auto"/>
            <w:bottom w:val="none" w:sz="0" w:space="0" w:color="auto"/>
            <w:right w:val="none" w:sz="0" w:space="0" w:color="auto"/>
          </w:divBdr>
        </w:div>
        <w:div w:id="303313740">
          <w:marLeft w:val="0"/>
          <w:marRight w:val="0"/>
          <w:marTop w:val="0"/>
          <w:marBottom w:val="0"/>
          <w:divBdr>
            <w:top w:val="none" w:sz="0" w:space="0" w:color="auto"/>
            <w:left w:val="none" w:sz="0" w:space="0" w:color="auto"/>
            <w:bottom w:val="none" w:sz="0" w:space="0" w:color="auto"/>
            <w:right w:val="none" w:sz="0" w:space="0" w:color="auto"/>
          </w:divBdr>
        </w:div>
        <w:div w:id="162471087">
          <w:marLeft w:val="0"/>
          <w:marRight w:val="0"/>
          <w:marTop w:val="0"/>
          <w:marBottom w:val="0"/>
          <w:divBdr>
            <w:top w:val="none" w:sz="0" w:space="0" w:color="auto"/>
            <w:left w:val="none" w:sz="0" w:space="0" w:color="auto"/>
            <w:bottom w:val="none" w:sz="0" w:space="0" w:color="auto"/>
            <w:right w:val="none" w:sz="0" w:space="0" w:color="auto"/>
          </w:divBdr>
        </w:div>
        <w:div w:id="1964920029">
          <w:marLeft w:val="0"/>
          <w:marRight w:val="0"/>
          <w:marTop w:val="0"/>
          <w:marBottom w:val="0"/>
          <w:divBdr>
            <w:top w:val="none" w:sz="0" w:space="0" w:color="auto"/>
            <w:left w:val="none" w:sz="0" w:space="0" w:color="auto"/>
            <w:bottom w:val="none" w:sz="0" w:space="0" w:color="auto"/>
            <w:right w:val="none" w:sz="0" w:space="0" w:color="auto"/>
          </w:divBdr>
        </w:div>
        <w:div w:id="1366908789">
          <w:marLeft w:val="0"/>
          <w:marRight w:val="0"/>
          <w:marTop w:val="0"/>
          <w:marBottom w:val="0"/>
          <w:divBdr>
            <w:top w:val="none" w:sz="0" w:space="0" w:color="auto"/>
            <w:left w:val="none" w:sz="0" w:space="0" w:color="auto"/>
            <w:bottom w:val="none" w:sz="0" w:space="0" w:color="auto"/>
            <w:right w:val="none" w:sz="0" w:space="0" w:color="auto"/>
          </w:divBdr>
        </w:div>
        <w:div w:id="1108543751">
          <w:marLeft w:val="0"/>
          <w:marRight w:val="0"/>
          <w:marTop w:val="0"/>
          <w:marBottom w:val="0"/>
          <w:divBdr>
            <w:top w:val="none" w:sz="0" w:space="0" w:color="auto"/>
            <w:left w:val="none" w:sz="0" w:space="0" w:color="auto"/>
            <w:bottom w:val="none" w:sz="0" w:space="0" w:color="auto"/>
            <w:right w:val="none" w:sz="0" w:space="0" w:color="auto"/>
          </w:divBdr>
        </w:div>
        <w:div w:id="1826822383">
          <w:marLeft w:val="0"/>
          <w:marRight w:val="0"/>
          <w:marTop w:val="0"/>
          <w:marBottom w:val="0"/>
          <w:divBdr>
            <w:top w:val="none" w:sz="0" w:space="0" w:color="auto"/>
            <w:left w:val="none" w:sz="0" w:space="0" w:color="auto"/>
            <w:bottom w:val="none" w:sz="0" w:space="0" w:color="auto"/>
            <w:right w:val="none" w:sz="0" w:space="0" w:color="auto"/>
          </w:divBdr>
        </w:div>
        <w:div w:id="215744568">
          <w:marLeft w:val="0"/>
          <w:marRight w:val="0"/>
          <w:marTop w:val="0"/>
          <w:marBottom w:val="0"/>
          <w:divBdr>
            <w:top w:val="none" w:sz="0" w:space="0" w:color="auto"/>
            <w:left w:val="none" w:sz="0" w:space="0" w:color="auto"/>
            <w:bottom w:val="none" w:sz="0" w:space="0" w:color="auto"/>
            <w:right w:val="none" w:sz="0" w:space="0" w:color="auto"/>
          </w:divBdr>
        </w:div>
        <w:div w:id="2073772858">
          <w:marLeft w:val="0"/>
          <w:marRight w:val="0"/>
          <w:marTop w:val="0"/>
          <w:marBottom w:val="0"/>
          <w:divBdr>
            <w:top w:val="none" w:sz="0" w:space="0" w:color="auto"/>
            <w:left w:val="none" w:sz="0" w:space="0" w:color="auto"/>
            <w:bottom w:val="none" w:sz="0" w:space="0" w:color="auto"/>
            <w:right w:val="none" w:sz="0" w:space="0" w:color="auto"/>
          </w:divBdr>
        </w:div>
        <w:div w:id="75000746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1586</Words>
  <Characters>8728</Characters>
  <Application>Microsoft Macintosh Word</Application>
  <DocSecurity>0</DocSecurity>
  <Lines>72</Lines>
  <Paragraphs>20</Paragraphs>
  <ScaleCrop>false</ScaleCrop>
  <Company>Lussan</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Paul-Henri Job</dc:creator>
  <cp:keywords/>
  <dc:description/>
  <cp:lastModifiedBy>Paul-Henri Job</cp:lastModifiedBy>
  <cp:revision>7</cp:revision>
  <dcterms:created xsi:type="dcterms:W3CDTF">2018-10-12T17:52:00Z</dcterms:created>
  <dcterms:modified xsi:type="dcterms:W3CDTF">2018-10-16T14:56:00Z</dcterms:modified>
</cp:coreProperties>
</file>